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1DFA5" w14:textId="14FAD513" w:rsidR="00660358" w:rsidRPr="009C509C" w:rsidRDefault="6A2D138E" w:rsidP="662F8613">
      <w:pPr>
        <w:jc w:val="center"/>
        <w:rPr>
          <w:b/>
          <w:bCs/>
          <w:sz w:val="32"/>
          <w:szCs w:val="32"/>
        </w:rPr>
      </w:pPr>
      <w:r w:rsidRPr="24F45B63">
        <w:rPr>
          <w:b/>
          <w:bCs/>
          <w:sz w:val="32"/>
          <w:szCs w:val="32"/>
        </w:rPr>
        <w:t xml:space="preserve">Suspension and Permanent </w:t>
      </w:r>
      <w:r w:rsidR="2D3580AA" w:rsidRPr="24F45B63">
        <w:rPr>
          <w:b/>
          <w:bCs/>
          <w:sz w:val="32"/>
          <w:szCs w:val="32"/>
        </w:rPr>
        <w:t>Exclusion Policy</w:t>
      </w:r>
    </w:p>
    <w:tbl>
      <w:tblPr>
        <w:tblStyle w:val="TableGrid"/>
        <w:tblW w:w="0" w:type="auto"/>
        <w:tblLook w:val="04A0" w:firstRow="1" w:lastRow="0" w:firstColumn="1" w:lastColumn="0" w:noHBand="0" w:noVBand="1"/>
      </w:tblPr>
      <w:tblGrid>
        <w:gridCol w:w="5228"/>
        <w:gridCol w:w="5228"/>
      </w:tblGrid>
      <w:tr w:rsidR="00660358" w14:paraId="155552A4" w14:textId="77777777" w:rsidTr="00660358">
        <w:tc>
          <w:tcPr>
            <w:tcW w:w="5228" w:type="dxa"/>
          </w:tcPr>
          <w:p w14:paraId="4CC2F02B" w14:textId="77777777" w:rsidR="00660358" w:rsidRDefault="00660358" w:rsidP="00660358">
            <w:r>
              <w:t>Policy Reviewed:</w:t>
            </w:r>
          </w:p>
        </w:tc>
        <w:tc>
          <w:tcPr>
            <w:tcW w:w="5228" w:type="dxa"/>
          </w:tcPr>
          <w:p w14:paraId="4921EFAD" w14:textId="77777777" w:rsidR="00660358" w:rsidRDefault="009C509C" w:rsidP="00660358">
            <w:pPr>
              <w:jc w:val="center"/>
            </w:pPr>
            <w:r>
              <w:t>Autumn 2023</w:t>
            </w:r>
          </w:p>
        </w:tc>
      </w:tr>
      <w:tr w:rsidR="00660358" w14:paraId="3060573B" w14:textId="77777777" w:rsidTr="00660358">
        <w:tc>
          <w:tcPr>
            <w:tcW w:w="5228" w:type="dxa"/>
          </w:tcPr>
          <w:p w14:paraId="11A4A327" w14:textId="77777777" w:rsidR="00660358" w:rsidRDefault="00660358" w:rsidP="00660358">
            <w:r>
              <w:t xml:space="preserve">Next Review: </w:t>
            </w:r>
          </w:p>
        </w:tc>
        <w:tc>
          <w:tcPr>
            <w:tcW w:w="5228" w:type="dxa"/>
          </w:tcPr>
          <w:p w14:paraId="2F9E06F5" w14:textId="77777777" w:rsidR="00660358" w:rsidRDefault="009C509C" w:rsidP="00660358">
            <w:pPr>
              <w:jc w:val="center"/>
            </w:pPr>
            <w:r>
              <w:t>Autumn 2024</w:t>
            </w:r>
          </w:p>
        </w:tc>
      </w:tr>
    </w:tbl>
    <w:p w14:paraId="672A6659" w14:textId="77777777" w:rsidR="00660358" w:rsidRPr="00660358" w:rsidRDefault="00660358" w:rsidP="00660358">
      <w:pPr>
        <w:jc w:val="center"/>
        <w:rPr>
          <w:rFonts w:asciiTheme="majorHAnsi" w:hAnsiTheme="majorHAnsi" w:cstheme="majorHAnsi"/>
        </w:rPr>
      </w:pPr>
    </w:p>
    <w:p w14:paraId="0D79F88C" w14:textId="2619B0BF" w:rsidR="24F45B63" w:rsidRDefault="0C0D4436" w:rsidP="42D67DD0">
      <w:pPr>
        <w:spacing w:after="300"/>
        <w:ind w:left="720" w:firstLine="720"/>
        <w:rPr>
          <w:rFonts w:ascii="Calibri Light" w:eastAsia="Calibri Light" w:hAnsi="Calibri Light" w:cs="Calibri Light"/>
          <w:i/>
          <w:iCs/>
          <w:sz w:val="24"/>
          <w:szCs w:val="24"/>
        </w:rPr>
      </w:pPr>
      <w:r w:rsidRPr="42D67DD0">
        <w:rPr>
          <w:rFonts w:ascii="Calibri Light" w:eastAsia="Calibri Light" w:hAnsi="Calibri Light" w:cs="Calibri Light"/>
          <w:i/>
          <w:iCs/>
          <w:sz w:val="24"/>
          <w:szCs w:val="24"/>
        </w:rPr>
        <w:t>This policy should be read in conjunction with the behaviour policy</w:t>
      </w:r>
    </w:p>
    <w:p w14:paraId="2C2FB153" w14:textId="2F0E356E" w:rsidR="42D67DD0" w:rsidRDefault="42D67DD0" w:rsidP="42D67DD0">
      <w:pPr>
        <w:spacing w:after="300"/>
        <w:ind w:firstLine="720"/>
        <w:rPr>
          <w:rFonts w:ascii="Calibri Light" w:eastAsia="Calibri Light" w:hAnsi="Calibri Light" w:cs="Calibri Light"/>
          <w:sz w:val="24"/>
          <w:szCs w:val="24"/>
        </w:rPr>
      </w:pPr>
    </w:p>
    <w:p w14:paraId="0A1EF8EE" w14:textId="35E6883A" w:rsidR="0C0D4436" w:rsidRDefault="0C0D4436" w:rsidP="42D67DD0">
      <w:p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Suspensions or Exclusions of any kind are </w:t>
      </w:r>
      <w:r w:rsidR="08E9FAB7" w:rsidRPr="42D67DD0">
        <w:rPr>
          <w:rFonts w:ascii="Calibri Light" w:eastAsia="Calibri Light" w:hAnsi="Calibri Light" w:cs="Calibri Light"/>
          <w:sz w:val="24"/>
          <w:szCs w:val="24"/>
        </w:rPr>
        <w:t>rare</w:t>
      </w:r>
      <w:r w:rsidRPr="42D67DD0">
        <w:rPr>
          <w:rFonts w:ascii="Calibri Light" w:eastAsia="Calibri Light" w:hAnsi="Calibri Light" w:cs="Calibri Light"/>
          <w:sz w:val="24"/>
          <w:szCs w:val="24"/>
        </w:rPr>
        <w:t xml:space="preserve"> at </w:t>
      </w:r>
      <w:bookmarkStart w:id="0" w:name="_GoBack"/>
      <w:bookmarkEnd w:id="0"/>
      <w:r w:rsidR="00BE5339" w:rsidRPr="42D67DD0">
        <w:rPr>
          <w:rFonts w:ascii="Calibri Light" w:eastAsia="Calibri Light" w:hAnsi="Calibri Light" w:cs="Calibri Light"/>
          <w:sz w:val="24"/>
          <w:szCs w:val="24"/>
        </w:rPr>
        <w:t>Brook Sixth</w:t>
      </w:r>
      <w:r w:rsidR="3B116BFB" w:rsidRPr="42D67DD0">
        <w:rPr>
          <w:rFonts w:ascii="Calibri Light" w:eastAsia="Calibri Light" w:hAnsi="Calibri Light" w:cs="Calibri Light"/>
          <w:sz w:val="24"/>
          <w:szCs w:val="24"/>
        </w:rPr>
        <w:t xml:space="preserve"> Form and Academy</w:t>
      </w:r>
      <w:r w:rsidRPr="42D67DD0">
        <w:rPr>
          <w:rFonts w:ascii="Calibri Light" w:eastAsia="Calibri Light" w:hAnsi="Calibri Light" w:cs="Calibri Light"/>
          <w:sz w:val="24"/>
          <w:szCs w:val="24"/>
        </w:rPr>
        <w:t xml:space="preserve"> but, when it is appropriate to suspend or permanently exclude a </w:t>
      </w:r>
      <w:r w:rsidR="6BC9050E" w:rsidRPr="42D67DD0">
        <w:rPr>
          <w:rFonts w:ascii="Calibri Light" w:eastAsia="Calibri Light" w:hAnsi="Calibri Light" w:cs="Calibri Light"/>
          <w:sz w:val="24"/>
          <w:szCs w:val="24"/>
        </w:rPr>
        <w:t>student</w:t>
      </w:r>
      <w:r w:rsidRPr="42D67DD0">
        <w:rPr>
          <w:rFonts w:ascii="Calibri Light" w:eastAsia="Calibri Light" w:hAnsi="Calibri Light" w:cs="Calibri Light"/>
          <w:sz w:val="24"/>
          <w:szCs w:val="24"/>
        </w:rPr>
        <w:t xml:space="preserve"> from the school, it is done so based on the statutory guidance issued by the Department for Education (</w:t>
      </w:r>
      <w:proofErr w:type="spellStart"/>
      <w:r w:rsidRPr="42D67DD0">
        <w:rPr>
          <w:rFonts w:ascii="Calibri Light" w:eastAsia="Calibri Light" w:hAnsi="Calibri Light" w:cs="Calibri Light"/>
          <w:sz w:val="24"/>
          <w:szCs w:val="24"/>
        </w:rPr>
        <w:t>DfE</w:t>
      </w:r>
      <w:proofErr w:type="spellEnd"/>
      <w:r w:rsidRPr="42D67DD0">
        <w:rPr>
          <w:rFonts w:ascii="Calibri Light" w:eastAsia="Calibri Light" w:hAnsi="Calibri Light" w:cs="Calibri Light"/>
          <w:sz w:val="24"/>
          <w:szCs w:val="24"/>
        </w:rPr>
        <w:t>) which is summarised in this policy</w:t>
      </w:r>
      <w:r w:rsidR="4FB8FC23" w:rsidRPr="42D67DD0">
        <w:rPr>
          <w:rFonts w:ascii="Calibri Light" w:eastAsia="Calibri Light" w:hAnsi="Calibri Light" w:cs="Calibri Light"/>
          <w:sz w:val="24"/>
          <w:szCs w:val="24"/>
        </w:rPr>
        <w:t xml:space="preserve">. </w:t>
      </w:r>
      <w:r w:rsidRPr="42D67DD0">
        <w:rPr>
          <w:rFonts w:ascii="Calibri Light" w:eastAsia="Calibri Light" w:hAnsi="Calibri Light" w:cs="Calibri Light"/>
          <w:sz w:val="24"/>
          <w:szCs w:val="24"/>
        </w:rPr>
        <w:t xml:space="preserve">Suspensions or Permanent Exclusions are reserved for serious offences in school or for a continued pattern of other offences. The behaviour of students outside school can also be considered as grounds for suspension or permanent exclusion. Reference should be made to the </w:t>
      </w:r>
      <w:r w:rsidR="009A42F1" w:rsidRPr="42D67DD0">
        <w:rPr>
          <w:rFonts w:ascii="Calibri Light" w:eastAsia="Calibri Light" w:hAnsi="Calibri Light" w:cs="Calibri Light"/>
          <w:sz w:val="24"/>
          <w:szCs w:val="24"/>
        </w:rPr>
        <w:t>Brook Sixth Form and Academy</w:t>
      </w:r>
      <w:r w:rsidRPr="42D67DD0">
        <w:rPr>
          <w:rFonts w:ascii="Calibri Light" w:eastAsia="Calibri Light" w:hAnsi="Calibri Light" w:cs="Calibri Light"/>
          <w:sz w:val="24"/>
          <w:szCs w:val="24"/>
        </w:rPr>
        <w:t xml:space="preserve"> Behaviour Policy for specific detail.</w:t>
      </w:r>
    </w:p>
    <w:p w14:paraId="6252ABB1" w14:textId="29EEFFA0" w:rsidR="24F45B63" w:rsidRDefault="0C0D4436" w:rsidP="42D67DD0">
      <w:pPr>
        <w:spacing w:after="300"/>
        <w:rPr>
          <w:rFonts w:ascii="Calibri Light" w:eastAsia="Calibri Light" w:hAnsi="Calibri Light" w:cs="Calibri Light"/>
          <w:b/>
          <w:bCs/>
          <w:sz w:val="24"/>
          <w:szCs w:val="24"/>
        </w:rPr>
      </w:pPr>
      <w:r w:rsidRPr="42D67DD0">
        <w:rPr>
          <w:rFonts w:ascii="Calibri Light" w:eastAsia="Calibri Light" w:hAnsi="Calibri Light" w:cs="Calibri Light"/>
          <w:b/>
          <w:bCs/>
          <w:sz w:val="24"/>
          <w:szCs w:val="24"/>
        </w:rPr>
        <w:t>Principal</w:t>
      </w:r>
    </w:p>
    <w:p w14:paraId="5EFCEFAD" w14:textId="06E2E6C7" w:rsidR="24F45B63" w:rsidRDefault="0C0D4436" w:rsidP="42D67DD0">
      <w:p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 The </w:t>
      </w:r>
      <w:bookmarkStart w:id="1" w:name="_Int_M4EFKgGE"/>
      <w:r w:rsidRPr="42D67DD0">
        <w:rPr>
          <w:rFonts w:ascii="Calibri Light" w:eastAsia="Calibri Light" w:hAnsi="Calibri Light" w:cs="Calibri Light"/>
          <w:sz w:val="24"/>
          <w:szCs w:val="24"/>
        </w:rPr>
        <w:t>Principal</w:t>
      </w:r>
      <w:bookmarkEnd w:id="1"/>
      <w:r w:rsidRPr="42D67DD0">
        <w:rPr>
          <w:rFonts w:ascii="Calibri Light" w:eastAsia="Calibri Light" w:hAnsi="Calibri Light" w:cs="Calibri Light"/>
          <w:sz w:val="24"/>
          <w:szCs w:val="24"/>
        </w:rPr>
        <w:t xml:space="preserve"> is the only person with the power to suspend or permanently exclude a </w:t>
      </w:r>
      <w:r w:rsidR="20639DDD" w:rsidRPr="42D67DD0">
        <w:rPr>
          <w:rFonts w:ascii="Calibri Light" w:eastAsia="Calibri Light" w:hAnsi="Calibri Light" w:cs="Calibri Light"/>
          <w:sz w:val="24"/>
          <w:szCs w:val="24"/>
        </w:rPr>
        <w:t>student</w:t>
      </w:r>
      <w:r w:rsidRPr="42D67DD0">
        <w:rPr>
          <w:rFonts w:ascii="Calibri Light" w:eastAsia="Calibri Light" w:hAnsi="Calibri Light" w:cs="Calibri Light"/>
          <w:sz w:val="24"/>
          <w:szCs w:val="24"/>
        </w:rPr>
        <w:t xml:space="preserve"> from the school. In their absence, the Assistant Principal has the right to suspend or permanently exclude a </w:t>
      </w:r>
      <w:r w:rsidR="1E9932AE" w:rsidRPr="42D67DD0">
        <w:rPr>
          <w:rFonts w:ascii="Calibri Light" w:eastAsia="Calibri Light" w:hAnsi="Calibri Light" w:cs="Calibri Light"/>
          <w:sz w:val="24"/>
          <w:szCs w:val="24"/>
        </w:rPr>
        <w:t>student</w:t>
      </w:r>
      <w:r w:rsidRPr="42D67DD0">
        <w:rPr>
          <w:rFonts w:ascii="Calibri Light" w:eastAsia="Calibri Light" w:hAnsi="Calibri Light" w:cs="Calibri Light"/>
          <w:sz w:val="24"/>
          <w:szCs w:val="24"/>
        </w:rPr>
        <w:t xml:space="preserve"> from school. When establishing the facts in relation to a suspension or a permanent exclusion decision, the </w:t>
      </w:r>
      <w:bookmarkStart w:id="2" w:name="_Int_VUPbB6F6"/>
      <w:r w:rsidR="1AF77382" w:rsidRPr="42D67DD0">
        <w:rPr>
          <w:rFonts w:ascii="Calibri Light" w:eastAsia="Calibri Light" w:hAnsi="Calibri Light" w:cs="Calibri Light"/>
          <w:sz w:val="24"/>
          <w:szCs w:val="24"/>
        </w:rPr>
        <w:t>Principal</w:t>
      </w:r>
      <w:bookmarkEnd w:id="2"/>
      <w:r w:rsidRPr="42D67DD0">
        <w:rPr>
          <w:rFonts w:ascii="Calibri Light" w:eastAsia="Calibri Light" w:hAnsi="Calibri Light" w:cs="Calibri Light"/>
          <w:sz w:val="24"/>
          <w:szCs w:val="24"/>
        </w:rPr>
        <w:t xml:space="preserve"> must apply the civil standard of proof, i.e. ‘on the balance of probabilities’ which means that it is more likely than not that a fact is true. This should be applied rather than the criminal standard of ‘beyond reasonable doubt</w:t>
      </w:r>
      <w:r w:rsidR="7ACE7F23" w:rsidRPr="42D67DD0">
        <w:rPr>
          <w:rFonts w:ascii="Calibri Light" w:eastAsia="Calibri Light" w:hAnsi="Calibri Light" w:cs="Calibri Light"/>
          <w:sz w:val="24"/>
          <w:szCs w:val="24"/>
        </w:rPr>
        <w:t>.’</w:t>
      </w:r>
      <w:r w:rsidRPr="42D67DD0">
        <w:rPr>
          <w:rFonts w:ascii="Calibri Light" w:eastAsia="Calibri Light" w:hAnsi="Calibri Light" w:cs="Calibri Light"/>
          <w:sz w:val="24"/>
          <w:szCs w:val="24"/>
        </w:rPr>
        <w:t xml:space="preserve"> “The decision must be lawful; reasonable; fair; and proportionate.” The </w:t>
      </w:r>
      <w:bookmarkStart w:id="3" w:name="_Int_zTtyfREM"/>
      <w:r w:rsidR="7F1E670A" w:rsidRPr="42D67DD0">
        <w:rPr>
          <w:rFonts w:ascii="Calibri Light" w:eastAsia="Calibri Light" w:hAnsi="Calibri Light" w:cs="Calibri Light"/>
          <w:sz w:val="24"/>
          <w:szCs w:val="24"/>
        </w:rPr>
        <w:t>Principal</w:t>
      </w:r>
      <w:bookmarkEnd w:id="3"/>
      <w:r w:rsidRPr="42D67DD0">
        <w:rPr>
          <w:rFonts w:ascii="Calibri Light" w:eastAsia="Calibri Light" w:hAnsi="Calibri Light" w:cs="Calibri Light"/>
          <w:sz w:val="24"/>
          <w:szCs w:val="24"/>
        </w:rPr>
        <w:t xml:space="preserve"> has the power to cancel an exclusion if it has not been reviewed by Governing Board.</w:t>
      </w:r>
    </w:p>
    <w:p w14:paraId="03831AB7" w14:textId="14A3D0D0" w:rsidR="061CA6DA" w:rsidRDefault="061CA6DA" w:rsidP="42D67DD0">
      <w:pPr>
        <w:spacing w:after="300"/>
        <w:jc w:val="both"/>
        <w:rPr>
          <w:rFonts w:ascii="Calibri Light" w:eastAsia="Calibri Light" w:hAnsi="Calibri Light" w:cs="Calibri Light"/>
          <w:b/>
          <w:bCs/>
          <w:sz w:val="24"/>
          <w:szCs w:val="24"/>
        </w:rPr>
      </w:pPr>
      <w:r w:rsidRPr="42D67DD0">
        <w:rPr>
          <w:rFonts w:ascii="Calibri Light" w:eastAsia="Calibri Light" w:hAnsi="Calibri Light" w:cs="Calibri Light"/>
          <w:b/>
          <w:bCs/>
          <w:sz w:val="24"/>
          <w:szCs w:val="24"/>
        </w:rPr>
        <w:t>Governing Bo</w:t>
      </w:r>
      <w:r w:rsidR="1C9D126D" w:rsidRPr="42D67DD0">
        <w:rPr>
          <w:rFonts w:ascii="Calibri Light" w:eastAsia="Calibri Light" w:hAnsi="Calibri Light" w:cs="Calibri Light"/>
          <w:b/>
          <w:bCs/>
          <w:sz w:val="24"/>
          <w:szCs w:val="24"/>
        </w:rPr>
        <w:t>dy</w:t>
      </w:r>
      <w:r w:rsidRPr="42D67DD0">
        <w:rPr>
          <w:rFonts w:ascii="Calibri Light" w:eastAsia="Calibri Light" w:hAnsi="Calibri Light" w:cs="Calibri Light"/>
          <w:b/>
          <w:bCs/>
          <w:sz w:val="24"/>
          <w:szCs w:val="24"/>
        </w:rPr>
        <w:t xml:space="preserve"> </w:t>
      </w:r>
    </w:p>
    <w:p w14:paraId="4FDF2A94" w14:textId="08CC7338" w:rsidR="061CA6DA" w:rsidRDefault="061CA6DA" w:rsidP="42D67DD0">
      <w:p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The governing board reviews and approves the </w:t>
      </w:r>
      <w:r w:rsidR="009A42F1" w:rsidRPr="42D67DD0">
        <w:rPr>
          <w:rFonts w:ascii="Calibri Light" w:eastAsia="Calibri Light" w:hAnsi="Calibri Light" w:cs="Calibri Light"/>
          <w:sz w:val="24"/>
          <w:szCs w:val="24"/>
        </w:rPr>
        <w:t>Brook Sixth Form and Academy</w:t>
      </w:r>
      <w:r w:rsidRPr="42D67DD0">
        <w:rPr>
          <w:rFonts w:ascii="Calibri Light" w:eastAsia="Calibri Light" w:hAnsi="Calibri Light" w:cs="Calibri Light"/>
          <w:sz w:val="24"/>
          <w:szCs w:val="24"/>
        </w:rPr>
        <w:t xml:space="preserve"> Behaviour Policy on an annual basis. The </w:t>
      </w:r>
      <w:bookmarkStart w:id="4" w:name="_Int_HQtpi6Th"/>
      <w:r w:rsidR="1DAD6840" w:rsidRPr="42D67DD0">
        <w:rPr>
          <w:rFonts w:ascii="Calibri Light" w:eastAsia="Calibri Light" w:hAnsi="Calibri Light" w:cs="Calibri Light"/>
          <w:sz w:val="24"/>
          <w:szCs w:val="24"/>
        </w:rPr>
        <w:t>Principal</w:t>
      </w:r>
      <w:bookmarkEnd w:id="4"/>
      <w:r w:rsidRPr="42D67DD0">
        <w:rPr>
          <w:rFonts w:ascii="Calibri Light" w:eastAsia="Calibri Light" w:hAnsi="Calibri Light" w:cs="Calibri Light"/>
          <w:sz w:val="24"/>
          <w:szCs w:val="24"/>
        </w:rPr>
        <w:t xml:space="preserve"> has the delegated authority to implement this policy and may, should the need arise, consult with the Chair of the governing board regarding the policy’s implementation</w:t>
      </w:r>
      <w:r w:rsidR="403044CB" w:rsidRPr="42D67DD0">
        <w:rPr>
          <w:rFonts w:ascii="Calibri Light" w:eastAsia="Calibri Light" w:hAnsi="Calibri Light" w:cs="Calibri Light"/>
          <w:sz w:val="24"/>
          <w:szCs w:val="24"/>
        </w:rPr>
        <w:t xml:space="preserve">. </w:t>
      </w:r>
      <w:r w:rsidRPr="42D67DD0">
        <w:rPr>
          <w:rFonts w:ascii="Calibri Light" w:eastAsia="Calibri Light" w:hAnsi="Calibri Light" w:cs="Calibri Light"/>
          <w:sz w:val="24"/>
          <w:szCs w:val="24"/>
        </w:rPr>
        <w:t>The Chair of the governing board is required to ensure that there are clear processes in place for considering suspensions and exclusions and to ensure the school complies with its legal duty to arrange suitable full-time education from the sixth day of a suspension or a permanent exclusion</w:t>
      </w:r>
      <w:r w:rsidR="115834BA" w:rsidRPr="42D67DD0">
        <w:rPr>
          <w:rFonts w:ascii="Calibri Light" w:eastAsia="Calibri Light" w:hAnsi="Calibri Light" w:cs="Calibri Light"/>
          <w:sz w:val="24"/>
          <w:szCs w:val="24"/>
        </w:rPr>
        <w:t xml:space="preserve">. </w:t>
      </w:r>
      <w:r w:rsidRPr="42D67DD0">
        <w:rPr>
          <w:rFonts w:ascii="Calibri Light" w:eastAsia="Calibri Light" w:hAnsi="Calibri Light" w:cs="Calibri Light"/>
          <w:sz w:val="24"/>
          <w:szCs w:val="24"/>
        </w:rPr>
        <w:t xml:space="preserve">The </w:t>
      </w:r>
      <w:bookmarkStart w:id="5" w:name="_Int_MHR0355L"/>
      <w:r w:rsidRPr="42D67DD0">
        <w:rPr>
          <w:rFonts w:ascii="Calibri Light" w:eastAsia="Calibri Light" w:hAnsi="Calibri Light" w:cs="Calibri Light"/>
          <w:sz w:val="24"/>
          <w:szCs w:val="24"/>
        </w:rPr>
        <w:t>Principal</w:t>
      </w:r>
      <w:bookmarkEnd w:id="5"/>
      <w:r w:rsidRPr="42D67DD0">
        <w:rPr>
          <w:rFonts w:ascii="Calibri Light" w:eastAsia="Calibri Light" w:hAnsi="Calibri Light" w:cs="Calibri Light"/>
          <w:sz w:val="24"/>
          <w:szCs w:val="24"/>
        </w:rPr>
        <w:t xml:space="preserve"> must inform the governing board of all suspensions and permanent exclusions. However, if the Chair of the governing board has been consulted concerning the </w:t>
      </w:r>
      <w:bookmarkStart w:id="6" w:name="_Int_O7Hijyiv"/>
      <w:r w:rsidRPr="42D67DD0">
        <w:rPr>
          <w:rFonts w:ascii="Calibri Light" w:eastAsia="Calibri Light" w:hAnsi="Calibri Light" w:cs="Calibri Light"/>
          <w:sz w:val="24"/>
          <w:szCs w:val="24"/>
        </w:rPr>
        <w:t>Principal’s</w:t>
      </w:r>
      <w:bookmarkEnd w:id="6"/>
      <w:r w:rsidR="2D7966C0" w:rsidRPr="42D67DD0">
        <w:rPr>
          <w:rFonts w:ascii="Calibri Light" w:eastAsia="Calibri Light" w:hAnsi="Calibri Light" w:cs="Calibri Light"/>
          <w:sz w:val="24"/>
          <w:szCs w:val="24"/>
        </w:rPr>
        <w:t xml:space="preserve"> </w:t>
      </w:r>
      <w:r w:rsidRPr="42D67DD0">
        <w:rPr>
          <w:rFonts w:ascii="Calibri Light" w:eastAsia="Calibri Light" w:hAnsi="Calibri Light" w:cs="Calibri Light"/>
          <w:sz w:val="24"/>
          <w:szCs w:val="24"/>
        </w:rPr>
        <w:t>consideration of a suspension or permanent exclusion that subsequently leads to the convening of the Suspensions and Permanent Exclusions Committee, the Chair cannot be a member of that Committee to review the suspension or permanent exclusion</w:t>
      </w:r>
      <w:r w:rsidR="0A133C49" w:rsidRPr="42D67DD0">
        <w:rPr>
          <w:rFonts w:ascii="Calibri Light" w:eastAsia="Calibri Light" w:hAnsi="Calibri Light" w:cs="Calibri Light"/>
          <w:sz w:val="24"/>
          <w:szCs w:val="24"/>
        </w:rPr>
        <w:t xml:space="preserve">. </w:t>
      </w:r>
    </w:p>
    <w:p w14:paraId="13A35471" w14:textId="3573FA93" w:rsidR="7CFFDAD8" w:rsidRDefault="7CFFDAD8" w:rsidP="42D67DD0">
      <w:pPr>
        <w:spacing w:after="300"/>
        <w:rPr>
          <w:rFonts w:ascii="Calibri Light" w:eastAsia="Calibri Light" w:hAnsi="Calibri Light" w:cs="Calibri Light"/>
          <w:b/>
          <w:bCs/>
          <w:sz w:val="24"/>
          <w:szCs w:val="24"/>
        </w:rPr>
      </w:pPr>
      <w:r w:rsidRPr="42D67DD0">
        <w:rPr>
          <w:rFonts w:ascii="Calibri Light" w:eastAsia="Calibri Light" w:hAnsi="Calibri Light" w:cs="Calibri Light"/>
          <w:b/>
          <w:bCs/>
          <w:sz w:val="24"/>
          <w:szCs w:val="24"/>
        </w:rPr>
        <w:lastRenderedPageBreak/>
        <w:t>Suspensions &amp; Permanent Exclusions Committee</w:t>
      </w:r>
    </w:p>
    <w:p w14:paraId="318C5303" w14:textId="0F41A350" w:rsidR="7CFFDAD8" w:rsidRDefault="7CFFDAD8" w:rsidP="42D67DD0">
      <w:p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 The Suspensions &amp; Permanent Exclusions Committee should be made up of at least three members of the governing board who have no previous knowledge of the suspension or exclusion nor be known to the student or the parents/carers. The Committee will conduct the hearing in accordance with the terms of the latest statutory guidance from the </w:t>
      </w:r>
      <w:proofErr w:type="spellStart"/>
      <w:r w:rsidRPr="42D67DD0">
        <w:rPr>
          <w:rFonts w:ascii="Calibri Light" w:eastAsia="Calibri Light" w:hAnsi="Calibri Light" w:cs="Calibri Light"/>
          <w:sz w:val="24"/>
          <w:szCs w:val="24"/>
        </w:rPr>
        <w:t>DfE</w:t>
      </w:r>
      <w:proofErr w:type="spellEnd"/>
      <w:r w:rsidRPr="42D67DD0">
        <w:rPr>
          <w:rFonts w:ascii="Calibri Light" w:eastAsia="Calibri Light" w:hAnsi="Calibri Light" w:cs="Calibri Light"/>
          <w:sz w:val="24"/>
          <w:szCs w:val="24"/>
        </w:rPr>
        <w:t xml:space="preserve">. They consider the circumstances in which the student was suspended or excluded and any representations from the parents/carers or their representative. Where the Committee has the power to direct reinstatement and decides to do so, the </w:t>
      </w:r>
      <w:bookmarkStart w:id="7" w:name="_Int_NQj8BlsM"/>
      <w:r w:rsidRPr="42D67DD0">
        <w:rPr>
          <w:rFonts w:ascii="Calibri Light" w:eastAsia="Calibri Light" w:hAnsi="Calibri Light" w:cs="Calibri Light"/>
          <w:sz w:val="24"/>
          <w:szCs w:val="24"/>
        </w:rPr>
        <w:t>Principal</w:t>
      </w:r>
      <w:bookmarkEnd w:id="7"/>
      <w:r w:rsidRPr="42D67DD0">
        <w:rPr>
          <w:rFonts w:ascii="Calibri Light" w:eastAsia="Calibri Light" w:hAnsi="Calibri Light" w:cs="Calibri Light"/>
          <w:sz w:val="24"/>
          <w:szCs w:val="24"/>
        </w:rPr>
        <w:t xml:space="preserve"> must comply with this ruling.</w:t>
      </w:r>
    </w:p>
    <w:p w14:paraId="356CFF57" w14:textId="49271D7E" w:rsidR="42D67DD0" w:rsidRDefault="42D67DD0" w:rsidP="42D67DD0">
      <w:pPr>
        <w:spacing w:after="300"/>
        <w:rPr>
          <w:rFonts w:ascii="Calibri Light" w:eastAsia="Calibri Light" w:hAnsi="Calibri Light" w:cs="Calibri Light"/>
          <w:sz w:val="24"/>
          <w:szCs w:val="24"/>
        </w:rPr>
      </w:pPr>
    </w:p>
    <w:p w14:paraId="31E3582F" w14:textId="3AEB7125" w:rsidR="3BA4C00A" w:rsidRDefault="3BA4C00A" w:rsidP="42D67DD0">
      <w:pPr>
        <w:spacing w:after="300"/>
        <w:rPr>
          <w:rFonts w:ascii="Calibri Light" w:eastAsia="Calibri Light" w:hAnsi="Calibri Light" w:cs="Calibri Light"/>
          <w:b/>
          <w:bCs/>
          <w:sz w:val="24"/>
          <w:szCs w:val="24"/>
        </w:rPr>
      </w:pPr>
      <w:r w:rsidRPr="42D67DD0">
        <w:rPr>
          <w:rFonts w:ascii="Calibri Light" w:eastAsia="Calibri Light" w:hAnsi="Calibri Light" w:cs="Calibri Light"/>
          <w:b/>
          <w:bCs/>
          <w:sz w:val="24"/>
          <w:szCs w:val="24"/>
        </w:rPr>
        <w:t xml:space="preserve">Suspensions or Permanent Exclusions affecting public examinations </w:t>
      </w:r>
    </w:p>
    <w:p w14:paraId="4E19CC60" w14:textId="738224B8" w:rsidR="3BA4C00A" w:rsidRDefault="3BA4C00A" w:rsidP="42D67DD0">
      <w:p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A suspension or permanent exclusion which would result in a student missing a public examination must, as far as reasonably practical, be considered and decided upon by the Suspensions &amp; Permanent Exclusions Committee before the date of the examination. </w:t>
      </w:r>
    </w:p>
    <w:p w14:paraId="1CEB95D9" w14:textId="473E3985" w:rsidR="3BA4C00A" w:rsidRDefault="3BA4C00A" w:rsidP="42D67DD0">
      <w:pPr>
        <w:spacing w:after="300"/>
        <w:rPr>
          <w:rFonts w:ascii="Calibri Light" w:eastAsia="Calibri Light" w:hAnsi="Calibri Light" w:cs="Calibri Light"/>
          <w:b/>
          <w:bCs/>
          <w:sz w:val="24"/>
          <w:szCs w:val="24"/>
        </w:rPr>
      </w:pPr>
      <w:r w:rsidRPr="42D67DD0">
        <w:rPr>
          <w:rFonts w:ascii="Calibri Light" w:eastAsia="Calibri Light" w:hAnsi="Calibri Light" w:cs="Calibri Light"/>
          <w:b/>
          <w:bCs/>
          <w:sz w:val="24"/>
          <w:szCs w:val="24"/>
        </w:rPr>
        <w:t xml:space="preserve">Suspension &amp; Permanent Exclusion  </w:t>
      </w:r>
    </w:p>
    <w:p w14:paraId="085223D3" w14:textId="7D4A3ABF" w:rsidR="3BA4C00A" w:rsidRDefault="3BA4C00A" w:rsidP="42D67DD0">
      <w:pPr>
        <w:spacing w:after="300"/>
        <w:rPr>
          <w:rFonts w:ascii="Calibri Light" w:eastAsia="Calibri Light" w:hAnsi="Calibri Light" w:cs="Calibri Light"/>
          <w:b/>
          <w:bCs/>
          <w:sz w:val="24"/>
          <w:szCs w:val="24"/>
        </w:rPr>
      </w:pPr>
      <w:r w:rsidRPr="42D67DD0">
        <w:rPr>
          <w:rFonts w:ascii="Calibri Light" w:eastAsia="Calibri Light" w:hAnsi="Calibri Light" w:cs="Calibri Light"/>
          <w:b/>
          <w:bCs/>
          <w:sz w:val="24"/>
          <w:szCs w:val="24"/>
        </w:rPr>
        <w:t xml:space="preserve">Suspension </w:t>
      </w:r>
    </w:p>
    <w:p w14:paraId="6874F041" w14:textId="0075CB70" w:rsidR="3BA4C00A" w:rsidRDefault="3BA4C00A" w:rsidP="42D67DD0">
      <w:p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A suspension is where a student is temporarily removed from school. A </w:t>
      </w:r>
      <w:r w:rsidR="06929FE2" w:rsidRPr="42D67DD0">
        <w:rPr>
          <w:rFonts w:ascii="Calibri Light" w:eastAsia="Calibri Light" w:hAnsi="Calibri Light" w:cs="Calibri Light"/>
          <w:sz w:val="24"/>
          <w:szCs w:val="24"/>
        </w:rPr>
        <w:t>Principal</w:t>
      </w:r>
      <w:r w:rsidRPr="42D67DD0">
        <w:rPr>
          <w:rFonts w:ascii="Calibri Light" w:eastAsia="Calibri Light" w:hAnsi="Calibri Light" w:cs="Calibri Light"/>
          <w:sz w:val="24"/>
          <w:szCs w:val="24"/>
        </w:rPr>
        <w:t xml:space="preserve"> has the power to remove a </w:t>
      </w:r>
      <w:r w:rsidR="62544157" w:rsidRPr="42D67DD0">
        <w:rPr>
          <w:rFonts w:ascii="Calibri Light" w:eastAsia="Calibri Light" w:hAnsi="Calibri Light" w:cs="Calibri Light"/>
          <w:sz w:val="24"/>
          <w:szCs w:val="24"/>
        </w:rPr>
        <w:t>student</w:t>
      </w:r>
      <w:r w:rsidRPr="42D67DD0">
        <w:rPr>
          <w:rFonts w:ascii="Calibri Light" w:eastAsia="Calibri Light" w:hAnsi="Calibri Light" w:cs="Calibri Light"/>
          <w:sz w:val="24"/>
          <w:szCs w:val="24"/>
        </w:rPr>
        <w:t xml:space="preserve"> for up to fifteen school days in any one term up to a maximum of forty-five days in any one school year. </w:t>
      </w:r>
    </w:p>
    <w:p w14:paraId="5F09ADC8" w14:textId="60809BB7" w:rsidR="3BA4C00A" w:rsidRDefault="3BA4C00A" w:rsidP="42D67DD0">
      <w:p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Where the </w:t>
      </w:r>
      <w:r w:rsidR="2B4F208E" w:rsidRPr="42D67DD0">
        <w:rPr>
          <w:rFonts w:ascii="Calibri Light" w:eastAsia="Calibri Light" w:hAnsi="Calibri Light" w:cs="Calibri Light"/>
          <w:sz w:val="24"/>
          <w:szCs w:val="24"/>
        </w:rPr>
        <w:t>student</w:t>
      </w:r>
      <w:r w:rsidRPr="42D67DD0">
        <w:rPr>
          <w:rFonts w:ascii="Calibri Light" w:eastAsia="Calibri Light" w:hAnsi="Calibri Light" w:cs="Calibri Light"/>
          <w:sz w:val="24"/>
          <w:szCs w:val="24"/>
        </w:rPr>
        <w:t xml:space="preserve"> is of compulsory school age, for the first five school days of a suspension (or until the start date of any alternative provision where this is earlier) parents/carers are legally required to ensure that their child is not present in a public place during school hours without reasonable justification. Parents/carers who fail to do so may be given a fixed penalty notice or prosecuted. </w:t>
      </w:r>
    </w:p>
    <w:p w14:paraId="1292DEAA" w14:textId="49576EAF" w:rsidR="3BA4C00A" w:rsidRDefault="3BA4C00A" w:rsidP="42D67DD0">
      <w:p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 If a pupil has been suspended, </w:t>
      </w:r>
      <w:r w:rsidR="009A42F1" w:rsidRPr="42D67DD0">
        <w:rPr>
          <w:rFonts w:ascii="Calibri Light" w:eastAsia="Calibri Light" w:hAnsi="Calibri Light" w:cs="Calibri Light"/>
          <w:sz w:val="24"/>
          <w:szCs w:val="24"/>
        </w:rPr>
        <w:t>Brook Sixth Form and Academy</w:t>
      </w:r>
      <w:r w:rsidRPr="42D67DD0">
        <w:rPr>
          <w:rFonts w:ascii="Calibri Light" w:eastAsia="Calibri Light" w:hAnsi="Calibri Light" w:cs="Calibri Light"/>
          <w:sz w:val="24"/>
          <w:szCs w:val="24"/>
        </w:rPr>
        <w:t xml:space="preserve"> will set and mark work for the first five school days of the suspension. If the suspension is longer than five school days, </w:t>
      </w:r>
      <w:r w:rsidR="009A42F1" w:rsidRPr="42D67DD0">
        <w:rPr>
          <w:rFonts w:ascii="Calibri Light" w:eastAsia="Calibri Light" w:hAnsi="Calibri Light" w:cs="Calibri Light"/>
          <w:sz w:val="24"/>
          <w:szCs w:val="24"/>
        </w:rPr>
        <w:t>Brook Sixth Form and Academy</w:t>
      </w:r>
      <w:r w:rsidRPr="42D67DD0">
        <w:rPr>
          <w:rFonts w:ascii="Calibri Light" w:eastAsia="Calibri Light" w:hAnsi="Calibri Light" w:cs="Calibri Light"/>
          <w:sz w:val="24"/>
          <w:szCs w:val="24"/>
        </w:rPr>
        <w:t xml:space="preserve"> will arrange suitable full-time education from the sixth school day. </w:t>
      </w:r>
    </w:p>
    <w:p w14:paraId="0B306C12" w14:textId="574FD54C" w:rsidR="3BA4C00A" w:rsidRDefault="3BA4C00A" w:rsidP="42D67DD0">
      <w:pPr>
        <w:spacing w:after="300"/>
        <w:rPr>
          <w:rFonts w:ascii="Calibri Light" w:eastAsia="Calibri Light" w:hAnsi="Calibri Light" w:cs="Calibri Light"/>
          <w:b/>
          <w:bCs/>
          <w:sz w:val="24"/>
          <w:szCs w:val="24"/>
        </w:rPr>
      </w:pPr>
      <w:r w:rsidRPr="42D67DD0">
        <w:rPr>
          <w:rFonts w:ascii="Calibri Light" w:eastAsia="Calibri Light" w:hAnsi="Calibri Light" w:cs="Calibri Light"/>
          <w:b/>
          <w:bCs/>
          <w:sz w:val="24"/>
          <w:szCs w:val="24"/>
        </w:rPr>
        <w:t xml:space="preserve">Permanent exclusion  </w:t>
      </w:r>
    </w:p>
    <w:p w14:paraId="49A6F679" w14:textId="18760B2B" w:rsidR="3BA4C00A" w:rsidRDefault="3BA4C00A" w:rsidP="42D67DD0">
      <w:p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Permanent exclusion means a pupil is expelled</w:t>
      </w:r>
      <w:r w:rsidR="382C1154" w:rsidRPr="42D67DD0">
        <w:rPr>
          <w:rFonts w:ascii="Calibri Light" w:eastAsia="Calibri Light" w:hAnsi="Calibri Light" w:cs="Calibri Light"/>
          <w:sz w:val="24"/>
          <w:szCs w:val="24"/>
        </w:rPr>
        <w:t xml:space="preserve">. </w:t>
      </w:r>
      <w:r w:rsidRPr="42D67DD0">
        <w:rPr>
          <w:rFonts w:ascii="Calibri Light" w:eastAsia="Calibri Light" w:hAnsi="Calibri Light" w:cs="Calibri Light"/>
          <w:sz w:val="24"/>
          <w:szCs w:val="24"/>
        </w:rPr>
        <w:t xml:space="preserve">The appropriate local authority must arrange full-time education from the sixth school day. The </w:t>
      </w:r>
      <w:proofErr w:type="spellStart"/>
      <w:r w:rsidRPr="42D67DD0">
        <w:rPr>
          <w:rFonts w:ascii="Calibri Light" w:eastAsia="Calibri Light" w:hAnsi="Calibri Light" w:cs="Calibri Light"/>
          <w:sz w:val="24"/>
          <w:szCs w:val="24"/>
        </w:rPr>
        <w:t>DfE’s</w:t>
      </w:r>
      <w:proofErr w:type="spellEnd"/>
      <w:r w:rsidRPr="42D67DD0">
        <w:rPr>
          <w:rFonts w:ascii="Calibri Light" w:eastAsia="Calibri Light" w:hAnsi="Calibri Light" w:cs="Calibri Light"/>
          <w:sz w:val="24"/>
          <w:szCs w:val="24"/>
        </w:rPr>
        <w:t xml:space="preserve"> Statutory Guidance states </w:t>
      </w:r>
      <w:r w:rsidR="38EE8A6D" w:rsidRPr="42D67DD0">
        <w:rPr>
          <w:rFonts w:ascii="Calibri Light" w:eastAsia="Calibri Light" w:hAnsi="Calibri Light" w:cs="Calibri Light"/>
          <w:sz w:val="24"/>
          <w:szCs w:val="24"/>
        </w:rPr>
        <w:t>that: -</w:t>
      </w:r>
      <w:r w:rsidRPr="42D67DD0">
        <w:rPr>
          <w:rFonts w:ascii="Calibri Light" w:eastAsia="Calibri Light" w:hAnsi="Calibri Light" w:cs="Calibri Light"/>
          <w:sz w:val="24"/>
          <w:szCs w:val="24"/>
        </w:rPr>
        <w:t xml:space="preserve"> </w:t>
      </w:r>
    </w:p>
    <w:p w14:paraId="262EF2DD" w14:textId="1F63E5FB" w:rsidR="3BA4C00A" w:rsidRDefault="3BA4C00A" w:rsidP="42D67DD0">
      <w:p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“…The decision to exclude a </w:t>
      </w:r>
      <w:r w:rsidR="30D2F252" w:rsidRPr="42D67DD0">
        <w:rPr>
          <w:rFonts w:ascii="Calibri Light" w:eastAsia="Calibri Light" w:hAnsi="Calibri Light" w:cs="Calibri Light"/>
          <w:sz w:val="24"/>
          <w:szCs w:val="24"/>
        </w:rPr>
        <w:t>student</w:t>
      </w:r>
      <w:r w:rsidRPr="42D67DD0">
        <w:rPr>
          <w:rFonts w:ascii="Calibri Light" w:eastAsia="Calibri Light" w:hAnsi="Calibri Light" w:cs="Calibri Light"/>
          <w:sz w:val="24"/>
          <w:szCs w:val="24"/>
        </w:rPr>
        <w:t xml:space="preserve"> permanently should only be taken: </w:t>
      </w:r>
    </w:p>
    <w:p w14:paraId="0A034439" w14:textId="5E347EA3" w:rsidR="3BA4C00A" w:rsidRDefault="3BA4C00A" w:rsidP="42D67DD0">
      <w:pPr>
        <w:pStyle w:val="ListParagraph"/>
        <w:numPr>
          <w:ilvl w:val="0"/>
          <w:numId w:val="3"/>
        </w:num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 in response to a serious breach or persistent breaches of the school's behaviour policy; and </w:t>
      </w:r>
    </w:p>
    <w:p w14:paraId="7DD20E05" w14:textId="50A64D9E" w:rsidR="3BA4C00A" w:rsidRDefault="3BA4C00A" w:rsidP="42D67DD0">
      <w:pPr>
        <w:pStyle w:val="ListParagraph"/>
        <w:numPr>
          <w:ilvl w:val="0"/>
          <w:numId w:val="3"/>
        </w:num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 where allowing the </w:t>
      </w:r>
      <w:r w:rsidR="7F727BF4" w:rsidRPr="42D67DD0">
        <w:rPr>
          <w:rFonts w:ascii="Calibri Light" w:eastAsia="Calibri Light" w:hAnsi="Calibri Light" w:cs="Calibri Light"/>
          <w:sz w:val="24"/>
          <w:szCs w:val="24"/>
        </w:rPr>
        <w:t>student</w:t>
      </w:r>
      <w:r w:rsidRPr="42D67DD0">
        <w:rPr>
          <w:rFonts w:ascii="Calibri Light" w:eastAsia="Calibri Light" w:hAnsi="Calibri Light" w:cs="Calibri Light"/>
          <w:sz w:val="24"/>
          <w:szCs w:val="24"/>
        </w:rPr>
        <w:t xml:space="preserve"> to remain in school would seriously harm the education or welfare of the </w:t>
      </w:r>
      <w:r w:rsidR="0DAA182F" w:rsidRPr="42D67DD0">
        <w:rPr>
          <w:rFonts w:ascii="Calibri Light" w:eastAsia="Calibri Light" w:hAnsi="Calibri Light" w:cs="Calibri Light"/>
          <w:sz w:val="24"/>
          <w:szCs w:val="24"/>
        </w:rPr>
        <w:t>student</w:t>
      </w:r>
      <w:r w:rsidRPr="42D67DD0">
        <w:rPr>
          <w:rFonts w:ascii="Calibri Light" w:eastAsia="Calibri Light" w:hAnsi="Calibri Light" w:cs="Calibri Light"/>
          <w:sz w:val="24"/>
          <w:szCs w:val="24"/>
        </w:rPr>
        <w:t xml:space="preserve"> or others such as staff or </w:t>
      </w:r>
      <w:r w:rsidR="645DA831" w:rsidRPr="42D67DD0">
        <w:rPr>
          <w:rFonts w:ascii="Calibri Light" w:eastAsia="Calibri Light" w:hAnsi="Calibri Light" w:cs="Calibri Light"/>
          <w:sz w:val="24"/>
          <w:szCs w:val="24"/>
        </w:rPr>
        <w:t>students</w:t>
      </w:r>
      <w:r w:rsidRPr="42D67DD0">
        <w:rPr>
          <w:rFonts w:ascii="Calibri Light" w:eastAsia="Calibri Light" w:hAnsi="Calibri Light" w:cs="Calibri Light"/>
          <w:sz w:val="24"/>
          <w:szCs w:val="24"/>
        </w:rPr>
        <w:t xml:space="preserve"> in the school.” </w:t>
      </w:r>
    </w:p>
    <w:p w14:paraId="06D18966" w14:textId="218E02AA" w:rsidR="3BA4C00A" w:rsidRDefault="3BA4C00A" w:rsidP="42D67DD0">
      <w:p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In respect of full-time education from the sixth school day, </w:t>
      </w:r>
      <w:r w:rsidR="009A42F1" w:rsidRPr="42D67DD0">
        <w:rPr>
          <w:rFonts w:ascii="Calibri Light" w:eastAsia="Calibri Light" w:hAnsi="Calibri Light" w:cs="Calibri Light"/>
          <w:sz w:val="24"/>
          <w:szCs w:val="24"/>
        </w:rPr>
        <w:t>Brook Sixth Form and Academy</w:t>
      </w:r>
      <w:r w:rsidRPr="42D67DD0">
        <w:rPr>
          <w:rFonts w:ascii="Calibri Light" w:eastAsia="Calibri Light" w:hAnsi="Calibri Light" w:cs="Calibri Light"/>
          <w:sz w:val="24"/>
          <w:szCs w:val="24"/>
        </w:rPr>
        <w:t xml:space="preserve"> or the appropriate local authority will inform parents/carers about the alternative education that is arranged</w:t>
      </w:r>
      <w:r w:rsidR="77936F9E" w:rsidRPr="42D67DD0">
        <w:rPr>
          <w:rFonts w:ascii="Calibri Light" w:eastAsia="Calibri Light" w:hAnsi="Calibri Light" w:cs="Calibri Light"/>
          <w:sz w:val="24"/>
          <w:szCs w:val="24"/>
        </w:rPr>
        <w:t xml:space="preserve">. </w:t>
      </w:r>
      <w:r w:rsidRPr="42D67DD0">
        <w:rPr>
          <w:rFonts w:ascii="Calibri Light" w:eastAsia="Calibri Light" w:hAnsi="Calibri Light" w:cs="Calibri Light"/>
          <w:sz w:val="24"/>
          <w:szCs w:val="24"/>
        </w:rPr>
        <w:t xml:space="preserve">It is the parents’/carers’ responsibility to make sure their child attends. </w:t>
      </w:r>
    </w:p>
    <w:p w14:paraId="557D93ED" w14:textId="01DB2420" w:rsidR="3BA4C00A" w:rsidRDefault="3BA4C00A" w:rsidP="42D67DD0">
      <w:pPr>
        <w:spacing w:after="300"/>
        <w:rPr>
          <w:rFonts w:ascii="Calibri Light" w:eastAsia="Calibri Light" w:hAnsi="Calibri Light" w:cs="Calibri Light"/>
          <w:b/>
          <w:bCs/>
          <w:sz w:val="24"/>
          <w:szCs w:val="24"/>
        </w:rPr>
      </w:pPr>
      <w:r w:rsidRPr="42D67DD0">
        <w:rPr>
          <w:rFonts w:ascii="Calibri Light" w:eastAsia="Calibri Light" w:hAnsi="Calibri Light" w:cs="Calibri Light"/>
          <w:b/>
          <w:bCs/>
          <w:sz w:val="24"/>
          <w:szCs w:val="24"/>
        </w:rPr>
        <w:lastRenderedPageBreak/>
        <w:t xml:space="preserve">Notification of suspensions &amp; permanent exclusions </w:t>
      </w:r>
    </w:p>
    <w:p w14:paraId="419F2FF0" w14:textId="49FA9644" w:rsidR="3BA4C00A" w:rsidRDefault="3BA4C00A" w:rsidP="42D67DD0">
      <w:p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Whenever the </w:t>
      </w:r>
      <w:r w:rsidR="16CA2D7F" w:rsidRPr="42D67DD0">
        <w:rPr>
          <w:rFonts w:ascii="Calibri Light" w:eastAsia="Calibri Light" w:hAnsi="Calibri Light" w:cs="Calibri Light"/>
          <w:sz w:val="24"/>
          <w:szCs w:val="24"/>
        </w:rPr>
        <w:t xml:space="preserve">Principal </w:t>
      </w:r>
      <w:r w:rsidRPr="42D67DD0">
        <w:rPr>
          <w:rFonts w:ascii="Calibri Light" w:eastAsia="Calibri Light" w:hAnsi="Calibri Light" w:cs="Calibri Light"/>
          <w:sz w:val="24"/>
          <w:szCs w:val="24"/>
        </w:rPr>
        <w:t xml:space="preserve">suspends or permanently excludes a </w:t>
      </w:r>
      <w:r w:rsidR="4B95FFA1" w:rsidRPr="42D67DD0">
        <w:rPr>
          <w:rFonts w:ascii="Calibri Light" w:eastAsia="Calibri Light" w:hAnsi="Calibri Light" w:cs="Calibri Light"/>
          <w:sz w:val="24"/>
          <w:szCs w:val="24"/>
        </w:rPr>
        <w:t>student</w:t>
      </w:r>
      <w:r w:rsidRPr="42D67DD0">
        <w:rPr>
          <w:rFonts w:ascii="Calibri Light" w:eastAsia="Calibri Light" w:hAnsi="Calibri Light" w:cs="Calibri Light"/>
          <w:sz w:val="24"/>
          <w:szCs w:val="24"/>
        </w:rPr>
        <w:t xml:space="preserve"> they will, on the same day as the suspension or permanent exclusion, notify parents/carers. The </w:t>
      </w:r>
      <w:bookmarkStart w:id="8" w:name="_Int_3We6JrgF"/>
      <w:r w:rsidR="168BFB4F" w:rsidRPr="42D67DD0">
        <w:rPr>
          <w:rFonts w:ascii="Calibri Light" w:eastAsia="Calibri Light" w:hAnsi="Calibri Light" w:cs="Calibri Light"/>
          <w:sz w:val="24"/>
          <w:szCs w:val="24"/>
        </w:rPr>
        <w:t>Principal</w:t>
      </w:r>
      <w:bookmarkEnd w:id="8"/>
      <w:r w:rsidRPr="42D67DD0">
        <w:rPr>
          <w:rFonts w:ascii="Calibri Light" w:eastAsia="Calibri Light" w:hAnsi="Calibri Light" w:cs="Calibri Light"/>
          <w:sz w:val="24"/>
          <w:szCs w:val="24"/>
        </w:rPr>
        <w:t xml:space="preserve"> will also provide parents/carers with the following information in </w:t>
      </w:r>
      <w:r w:rsidR="69957341" w:rsidRPr="42D67DD0">
        <w:rPr>
          <w:rFonts w:ascii="Calibri Light" w:eastAsia="Calibri Light" w:hAnsi="Calibri Light" w:cs="Calibri Light"/>
          <w:sz w:val="24"/>
          <w:szCs w:val="24"/>
        </w:rPr>
        <w:t>writing: -</w:t>
      </w:r>
    </w:p>
    <w:p w14:paraId="23F40BFE" w14:textId="5427B9D8" w:rsidR="3BA4C00A" w:rsidRDefault="3BA4C00A" w:rsidP="42D67DD0">
      <w:pPr>
        <w:pStyle w:val="ListParagraph"/>
        <w:numPr>
          <w:ilvl w:val="0"/>
          <w:numId w:val="2"/>
        </w:num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the reasons for a suspension or a permanent exclusion; </w:t>
      </w:r>
    </w:p>
    <w:p w14:paraId="0CF2D5CD" w14:textId="011FAA63" w:rsidR="3BA4C00A" w:rsidRDefault="3BA4C00A" w:rsidP="42D67DD0">
      <w:pPr>
        <w:pStyle w:val="ListParagraph"/>
        <w:numPr>
          <w:ilvl w:val="0"/>
          <w:numId w:val="2"/>
        </w:num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the length of a suspension or for an exclusion the fact that it is permanent;  </w:t>
      </w:r>
    </w:p>
    <w:p w14:paraId="783220B5" w14:textId="578ADEEF" w:rsidR="3BA4C00A" w:rsidRDefault="3BA4C00A" w:rsidP="42D67DD0">
      <w:pPr>
        <w:pStyle w:val="ListParagraph"/>
        <w:numPr>
          <w:ilvl w:val="0"/>
          <w:numId w:val="2"/>
        </w:num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the parents’/carers’ right to make representations to the Suspensions and Permanent Exclusions Committee and how the pupil may be involved in this;  </w:t>
      </w:r>
    </w:p>
    <w:p w14:paraId="226FC3DC" w14:textId="2857F75A" w:rsidR="3BA4C00A" w:rsidRDefault="3BA4C00A" w:rsidP="42D67DD0">
      <w:pPr>
        <w:pStyle w:val="ListParagraph"/>
        <w:numPr>
          <w:ilvl w:val="0"/>
          <w:numId w:val="2"/>
        </w:num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how any representations should be made </w:t>
      </w:r>
      <w:proofErr w:type="gramStart"/>
      <w:r w:rsidRPr="42D67DD0">
        <w:rPr>
          <w:rFonts w:ascii="Calibri Light" w:eastAsia="Calibri Light" w:hAnsi="Calibri Light" w:cs="Calibri Light"/>
          <w:sz w:val="24"/>
          <w:szCs w:val="24"/>
        </w:rPr>
        <w:t>and</w:t>
      </w:r>
      <w:proofErr w:type="gramEnd"/>
      <w:r w:rsidRPr="42D67DD0">
        <w:rPr>
          <w:rFonts w:ascii="Calibri Light" w:eastAsia="Calibri Light" w:hAnsi="Calibri Light" w:cs="Calibri Light"/>
          <w:sz w:val="24"/>
          <w:szCs w:val="24"/>
        </w:rPr>
        <w:t xml:space="preserve">  </w:t>
      </w:r>
    </w:p>
    <w:p w14:paraId="0F14B062" w14:textId="2BC9043C" w:rsidR="3BA4C00A" w:rsidRDefault="3BA4C00A" w:rsidP="42D67DD0">
      <w:pPr>
        <w:pStyle w:val="ListParagraph"/>
        <w:numPr>
          <w:ilvl w:val="0"/>
          <w:numId w:val="2"/>
        </w:num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where there is a legal requirement for the governing board to consider a suspension or permanent exclusion, that parents/carers have a right to attend a meeting, and, where requested, may bring a friend or representative. </w:t>
      </w:r>
    </w:p>
    <w:p w14:paraId="1BE97B91" w14:textId="0884E66C" w:rsidR="3BA4C00A" w:rsidRDefault="3BA4C00A" w:rsidP="42D67DD0">
      <w:p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The </w:t>
      </w:r>
      <w:bookmarkStart w:id="9" w:name="_Int_1t1NWfqG"/>
      <w:r w:rsidR="48E7E5DA" w:rsidRPr="42D67DD0">
        <w:rPr>
          <w:rFonts w:ascii="Calibri Light" w:eastAsia="Calibri Light" w:hAnsi="Calibri Light" w:cs="Calibri Light"/>
          <w:sz w:val="24"/>
          <w:szCs w:val="24"/>
        </w:rPr>
        <w:t>Principal</w:t>
      </w:r>
      <w:bookmarkEnd w:id="9"/>
      <w:r w:rsidRPr="42D67DD0">
        <w:rPr>
          <w:rFonts w:ascii="Calibri Light" w:eastAsia="Calibri Light" w:hAnsi="Calibri Light" w:cs="Calibri Light"/>
          <w:sz w:val="24"/>
          <w:szCs w:val="24"/>
        </w:rPr>
        <w:t xml:space="preserve"> will also notify the Suspensions &amp; Permanent Exclusions Committee and the appropriate local authority of:</w:t>
      </w:r>
    </w:p>
    <w:p w14:paraId="755F49D5" w14:textId="203F7E04" w:rsidR="3BA4C00A" w:rsidRDefault="3BA4C00A" w:rsidP="42D67DD0">
      <w:pPr>
        <w:pStyle w:val="ListParagraph"/>
        <w:numPr>
          <w:ilvl w:val="0"/>
          <w:numId w:val="1"/>
        </w:num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a permanent exclusion; </w:t>
      </w:r>
    </w:p>
    <w:p w14:paraId="2A3CDB66" w14:textId="5FCE1D34" w:rsidR="3BA4C00A" w:rsidRDefault="3BA4C00A" w:rsidP="42D67DD0">
      <w:pPr>
        <w:pStyle w:val="ListParagraph"/>
        <w:numPr>
          <w:ilvl w:val="0"/>
          <w:numId w:val="1"/>
        </w:num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suspensions which would result in the </w:t>
      </w:r>
      <w:r w:rsidR="74DD3A01" w:rsidRPr="42D67DD0">
        <w:rPr>
          <w:rFonts w:ascii="Calibri Light" w:eastAsia="Calibri Light" w:hAnsi="Calibri Light" w:cs="Calibri Light"/>
          <w:sz w:val="24"/>
          <w:szCs w:val="24"/>
        </w:rPr>
        <w:t>student</w:t>
      </w:r>
      <w:r w:rsidRPr="42D67DD0">
        <w:rPr>
          <w:rFonts w:ascii="Calibri Light" w:eastAsia="Calibri Light" w:hAnsi="Calibri Light" w:cs="Calibri Light"/>
          <w:sz w:val="24"/>
          <w:szCs w:val="24"/>
        </w:rPr>
        <w:t xml:space="preserve"> being suspended for more than five schooldays in a term and </w:t>
      </w:r>
    </w:p>
    <w:p w14:paraId="1CFC41D4" w14:textId="21F83C5B" w:rsidR="3BA4C00A" w:rsidRDefault="3BA4C00A" w:rsidP="42D67DD0">
      <w:pPr>
        <w:pStyle w:val="ListParagraph"/>
        <w:numPr>
          <w:ilvl w:val="0"/>
          <w:numId w:val="1"/>
        </w:num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exclusions which would result in the </w:t>
      </w:r>
      <w:r w:rsidR="13D5C5B2" w:rsidRPr="42D67DD0">
        <w:rPr>
          <w:rFonts w:ascii="Calibri Light" w:eastAsia="Calibri Light" w:hAnsi="Calibri Light" w:cs="Calibri Light"/>
          <w:sz w:val="24"/>
          <w:szCs w:val="24"/>
        </w:rPr>
        <w:t>student</w:t>
      </w:r>
      <w:r w:rsidRPr="42D67DD0">
        <w:rPr>
          <w:rFonts w:ascii="Calibri Light" w:eastAsia="Calibri Light" w:hAnsi="Calibri Light" w:cs="Calibri Light"/>
          <w:sz w:val="24"/>
          <w:szCs w:val="24"/>
        </w:rPr>
        <w:t xml:space="preserve"> missing a public examination</w:t>
      </w:r>
      <w:r w:rsidR="76FCBDC6" w:rsidRPr="42D67DD0">
        <w:rPr>
          <w:rFonts w:ascii="Calibri Light" w:eastAsia="Calibri Light" w:hAnsi="Calibri Light" w:cs="Calibri Light"/>
          <w:sz w:val="24"/>
          <w:szCs w:val="24"/>
        </w:rPr>
        <w:t xml:space="preserve">. </w:t>
      </w:r>
    </w:p>
    <w:p w14:paraId="01C6450E" w14:textId="392EF4C7" w:rsidR="3BA4C00A" w:rsidRDefault="3BA4C00A" w:rsidP="42D67DD0">
      <w:p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For suspensions of five days or less, the </w:t>
      </w:r>
      <w:bookmarkStart w:id="10" w:name="_Int_9vYIb8vz"/>
      <w:r w:rsidR="3FCB19D9" w:rsidRPr="42D67DD0">
        <w:rPr>
          <w:rFonts w:ascii="Calibri Light" w:eastAsia="Calibri Light" w:hAnsi="Calibri Light" w:cs="Calibri Light"/>
          <w:sz w:val="24"/>
          <w:szCs w:val="24"/>
        </w:rPr>
        <w:t>Principal</w:t>
      </w:r>
      <w:bookmarkEnd w:id="10"/>
      <w:r w:rsidRPr="42D67DD0">
        <w:rPr>
          <w:rFonts w:ascii="Calibri Light" w:eastAsia="Calibri Light" w:hAnsi="Calibri Light" w:cs="Calibri Light"/>
          <w:sz w:val="24"/>
          <w:szCs w:val="24"/>
        </w:rPr>
        <w:t xml:space="preserve"> will notify the governing board’s Curriculum Committee once a term and will also notify the appropriate local authority</w:t>
      </w:r>
      <w:r w:rsidR="4631B03D" w:rsidRPr="42D67DD0">
        <w:rPr>
          <w:rFonts w:ascii="Calibri Light" w:eastAsia="Calibri Light" w:hAnsi="Calibri Light" w:cs="Calibri Light"/>
          <w:sz w:val="24"/>
          <w:szCs w:val="24"/>
        </w:rPr>
        <w:t xml:space="preserve">. </w:t>
      </w:r>
    </w:p>
    <w:p w14:paraId="04B41D80" w14:textId="1962C279" w:rsidR="3BA4C00A" w:rsidRDefault="3BA4C00A" w:rsidP="42D67DD0">
      <w:p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For a permanent exclusion, if the </w:t>
      </w:r>
      <w:r w:rsidR="415AE58F" w:rsidRPr="42D67DD0">
        <w:rPr>
          <w:rFonts w:ascii="Calibri Light" w:eastAsia="Calibri Light" w:hAnsi="Calibri Light" w:cs="Calibri Light"/>
          <w:sz w:val="24"/>
          <w:szCs w:val="24"/>
        </w:rPr>
        <w:t>student</w:t>
      </w:r>
      <w:r w:rsidRPr="42D67DD0">
        <w:rPr>
          <w:rFonts w:ascii="Calibri Light" w:eastAsia="Calibri Light" w:hAnsi="Calibri Light" w:cs="Calibri Light"/>
          <w:sz w:val="24"/>
          <w:szCs w:val="24"/>
        </w:rPr>
        <w:t xml:space="preserve"> lives outside the local authority in which the school is located, the </w:t>
      </w:r>
      <w:bookmarkStart w:id="11" w:name="_Int_0QJXMZ4t"/>
      <w:r w:rsidR="65C89BB6" w:rsidRPr="42D67DD0">
        <w:rPr>
          <w:rFonts w:ascii="Calibri Light" w:eastAsia="Calibri Light" w:hAnsi="Calibri Light" w:cs="Calibri Light"/>
          <w:sz w:val="24"/>
          <w:szCs w:val="24"/>
        </w:rPr>
        <w:t>Principal</w:t>
      </w:r>
      <w:bookmarkEnd w:id="11"/>
      <w:r w:rsidRPr="42D67DD0">
        <w:rPr>
          <w:rFonts w:ascii="Calibri Light" w:eastAsia="Calibri Light" w:hAnsi="Calibri Light" w:cs="Calibri Light"/>
          <w:sz w:val="24"/>
          <w:szCs w:val="24"/>
        </w:rPr>
        <w:t xml:space="preserve"> will also advise the </w:t>
      </w:r>
      <w:r w:rsidR="266CE7FF" w:rsidRPr="42D67DD0">
        <w:rPr>
          <w:rFonts w:ascii="Calibri Light" w:eastAsia="Calibri Light" w:hAnsi="Calibri Light" w:cs="Calibri Light"/>
          <w:sz w:val="24"/>
          <w:szCs w:val="24"/>
        </w:rPr>
        <w:t>students</w:t>
      </w:r>
      <w:r w:rsidRPr="42D67DD0">
        <w:rPr>
          <w:rFonts w:ascii="Calibri Light" w:eastAsia="Calibri Light" w:hAnsi="Calibri Light" w:cs="Calibri Light"/>
          <w:sz w:val="24"/>
          <w:szCs w:val="24"/>
        </w:rPr>
        <w:t xml:space="preserve"> ‘home authority’ of the exclusion without delay. </w:t>
      </w:r>
    </w:p>
    <w:p w14:paraId="30AE50B1" w14:textId="316470BD" w:rsidR="3BA4C00A" w:rsidRDefault="3BA4C00A" w:rsidP="42D67DD0">
      <w:pPr>
        <w:spacing w:after="300"/>
        <w:rPr>
          <w:rFonts w:ascii="Calibri Light" w:eastAsia="Calibri Light" w:hAnsi="Calibri Light" w:cs="Calibri Light"/>
          <w:sz w:val="24"/>
          <w:szCs w:val="24"/>
        </w:rPr>
      </w:pPr>
      <w:r w:rsidRPr="42D67DD0">
        <w:rPr>
          <w:rFonts w:ascii="Calibri Light" w:eastAsia="Calibri Light" w:hAnsi="Calibri Light" w:cs="Calibri Light"/>
          <w:b/>
          <w:bCs/>
          <w:sz w:val="24"/>
          <w:szCs w:val="24"/>
        </w:rPr>
        <w:t xml:space="preserve">Requesting a review of the Suspension &amp; Permanent Exclusion Committee’s decision </w:t>
      </w:r>
      <w:r w:rsidRPr="42D67DD0">
        <w:rPr>
          <w:rFonts w:ascii="Calibri Light" w:eastAsia="Calibri Light" w:hAnsi="Calibri Light" w:cs="Calibri Light"/>
          <w:sz w:val="24"/>
          <w:szCs w:val="24"/>
        </w:rPr>
        <w:t xml:space="preserve"> </w:t>
      </w:r>
    </w:p>
    <w:p w14:paraId="0ECAC685" w14:textId="31AA400E" w:rsidR="3BA4C00A" w:rsidRDefault="3BA4C00A" w:rsidP="42D67DD0">
      <w:pPr>
        <w:spacing w:after="300"/>
        <w:jc w:val="both"/>
        <w:rPr>
          <w:rFonts w:ascii="Calibri Light" w:eastAsia="Calibri Light" w:hAnsi="Calibri Light" w:cs="Calibri Light"/>
          <w:sz w:val="24"/>
          <w:szCs w:val="24"/>
        </w:rPr>
      </w:pPr>
      <w:r w:rsidRPr="42D67DD0">
        <w:rPr>
          <w:rFonts w:ascii="Calibri Light" w:eastAsia="Calibri Light" w:hAnsi="Calibri Light" w:cs="Calibri Light"/>
          <w:sz w:val="24"/>
          <w:szCs w:val="24"/>
        </w:rPr>
        <w:t xml:space="preserve">Where parents/carers (or the excluded </w:t>
      </w:r>
      <w:r w:rsidR="68074E75" w:rsidRPr="42D67DD0">
        <w:rPr>
          <w:rFonts w:ascii="Calibri Light" w:eastAsia="Calibri Light" w:hAnsi="Calibri Light" w:cs="Calibri Light"/>
          <w:sz w:val="24"/>
          <w:szCs w:val="24"/>
        </w:rPr>
        <w:t>student</w:t>
      </w:r>
      <w:r w:rsidRPr="42D67DD0">
        <w:rPr>
          <w:rFonts w:ascii="Calibri Light" w:eastAsia="Calibri Light" w:hAnsi="Calibri Light" w:cs="Calibri Light"/>
          <w:sz w:val="24"/>
          <w:szCs w:val="24"/>
        </w:rPr>
        <w:t xml:space="preserve">, if aged 18 or over) dispute the decision of the Suspensions &amp; Permanent Exclusions Committee not to reinstate a permanently excluded </w:t>
      </w:r>
      <w:r w:rsidR="258422D6" w:rsidRPr="42D67DD0">
        <w:rPr>
          <w:rFonts w:ascii="Calibri Light" w:eastAsia="Calibri Light" w:hAnsi="Calibri Light" w:cs="Calibri Light"/>
          <w:sz w:val="24"/>
          <w:szCs w:val="24"/>
        </w:rPr>
        <w:t>student</w:t>
      </w:r>
      <w:r w:rsidRPr="42D67DD0">
        <w:rPr>
          <w:rFonts w:ascii="Calibri Light" w:eastAsia="Calibri Light" w:hAnsi="Calibri Light" w:cs="Calibri Light"/>
          <w:sz w:val="24"/>
          <w:szCs w:val="24"/>
        </w:rPr>
        <w:t xml:space="preserve">, they can ask for this decision to be reviewed by an Independent Review Panel. The Independent Review Panel does not have the power to direct the governing board to reinstate an excluded </w:t>
      </w:r>
      <w:r w:rsidR="68EFC8F6" w:rsidRPr="42D67DD0">
        <w:rPr>
          <w:rFonts w:ascii="Calibri Light" w:eastAsia="Calibri Light" w:hAnsi="Calibri Light" w:cs="Calibri Light"/>
          <w:sz w:val="24"/>
          <w:szCs w:val="24"/>
        </w:rPr>
        <w:t>student</w:t>
      </w:r>
      <w:r w:rsidR="50ABABE9" w:rsidRPr="42D67DD0">
        <w:rPr>
          <w:rFonts w:ascii="Calibri Light" w:eastAsia="Calibri Light" w:hAnsi="Calibri Light" w:cs="Calibri Light"/>
          <w:sz w:val="24"/>
          <w:szCs w:val="24"/>
        </w:rPr>
        <w:t>. Ho</w:t>
      </w:r>
      <w:r w:rsidRPr="42D67DD0">
        <w:rPr>
          <w:rFonts w:ascii="Calibri Light" w:eastAsia="Calibri Light" w:hAnsi="Calibri Light" w:cs="Calibri Light"/>
          <w:sz w:val="24"/>
          <w:szCs w:val="24"/>
        </w:rPr>
        <w:t>wever, it can direct the governing board to reconsider its decision</w:t>
      </w:r>
      <w:r w:rsidR="652F5343" w:rsidRPr="42D67DD0">
        <w:rPr>
          <w:rFonts w:ascii="Calibri Light" w:eastAsia="Calibri Light" w:hAnsi="Calibri Light" w:cs="Calibri Light"/>
          <w:sz w:val="24"/>
          <w:szCs w:val="24"/>
        </w:rPr>
        <w:t xml:space="preserve">. </w:t>
      </w:r>
    </w:p>
    <w:p w14:paraId="58322EBB" w14:textId="0EA8B589" w:rsidR="3BA4C00A" w:rsidRDefault="3BA4C00A" w:rsidP="42D67DD0">
      <w:pPr>
        <w:spacing w:after="300"/>
        <w:jc w:val="both"/>
        <w:rPr>
          <w:rFonts w:ascii="Calibri Light" w:eastAsia="Calibri Light" w:hAnsi="Calibri Light" w:cs="Calibri Light"/>
          <w:i/>
          <w:iCs/>
          <w:sz w:val="24"/>
          <w:szCs w:val="24"/>
        </w:rPr>
      </w:pPr>
      <w:r w:rsidRPr="42D67DD0">
        <w:rPr>
          <w:rFonts w:ascii="Calibri Light" w:eastAsia="Calibri Light" w:hAnsi="Calibri Light" w:cs="Calibri Light"/>
          <w:i/>
          <w:iCs/>
          <w:sz w:val="24"/>
          <w:szCs w:val="24"/>
        </w:rPr>
        <w:t xml:space="preserve">This policy has been drawn up in accordance with the </w:t>
      </w:r>
      <w:proofErr w:type="spellStart"/>
      <w:r w:rsidRPr="42D67DD0">
        <w:rPr>
          <w:rFonts w:ascii="Calibri Light" w:eastAsia="Calibri Light" w:hAnsi="Calibri Light" w:cs="Calibri Light"/>
          <w:i/>
          <w:iCs/>
          <w:sz w:val="24"/>
          <w:szCs w:val="24"/>
        </w:rPr>
        <w:t>DfE</w:t>
      </w:r>
      <w:proofErr w:type="spellEnd"/>
      <w:r w:rsidRPr="42D67DD0">
        <w:rPr>
          <w:rFonts w:ascii="Calibri Light" w:eastAsia="Calibri Light" w:hAnsi="Calibri Light" w:cs="Calibri Light"/>
          <w:i/>
          <w:iCs/>
          <w:sz w:val="24"/>
          <w:szCs w:val="24"/>
        </w:rPr>
        <w:t xml:space="preserve"> statutory guidance on Suspension and Permanent Exclusion from maintained schools, academies and pupil referral units in England issued in </w:t>
      </w:r>
      <w:r w:rsidR="3EC970D6" w:rsidRPr="42D67DD0">
        <w:rPr>
          <w:rFonts w:ascii="Calibri Light" w:eastAsia="Calibri Light" w:hAnsi="Calibri Light" w:cs="Calibri Light"/>
          <w:i/>
          <w:iCs/>
          <w:sz w:val="24"/>
          <w:szCs w:val="24"/>
        </w:rPr>
        <w:t>September 2023</w:t>
      </w:r>
      <w:r w:rsidRPr="42D67DD0">
        <w:rPr>
          <w:rFonts w:ascii="Calibri Light" w:eastAsia="Calibri Light" w:hAnsi="Calibri Light" w:cs="Calibri Light"/>
          <w:i/>
          <w:iCs/>
          <w:sz w:val="24"/>
          <w:szCs w:val="24"/>
        </w:rPr>
        <w:t>.</w:t>
      </w:r>
    </w:p>
    <w:p w14:paraId="45E337C2" w14:textId="3D04AE30" w:rsidR="662F8613" w:rsidRDefault="662F8613" w:rsidP="42D67DD0">
      <w:pPr>
        <w:spacing w:after="300"/>
        <w:jc w:val="both"/>
        <w:rPr>
          <w:rFonts w:asciiTheme="majorHAnsi" w:eastAsiaTheme="majorEastAsia" w:hAnsiTheme="majorHAnsi" w:cstheme="majorBidi"/>
          <w:sz w:val="24"/>
          <w:szCs w:val="24"/>
        </w:rPr>
      </w:pPr>
    </w:p>
    <w:p w14:paraId="2D29D8F2" w14:textId="088BD8EA" w:rsidR="662F8613" w:rsidRDefault="662F8613" w:rsidP="662F8613">
      <w:pPr>
        <w:spacing w:after="300"/>
        <w:rPr>
          <w:rFonts w:asciiTheme="majorHAnsi" w:eastAsiaTheme="majorEastAsia" w:hAnsiTheme="majorHAnsi" w:cstheme="majorBidi"/>
          <w:sz w:val="24"/>
          <w:szCs w:val="24"/>
        </w:rPr>
      </w:pPr>
    </w:p>
    <w:sectPr w:rsidR="662F8613" w:rsidSect="006E1BA8">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DEB55" w14:textId="77777777" w:rsidR="002F2AE6" w:rsidRDefault="002F2AE6">
      <w:pPr>
        <w:spacing w:after="0" w:line="240" w:lineRule="auto"/>
      </w:pPr>
      <w:r>
        <w:separator/>
      </w:r>
    </w:p>
  </w:endnote>
  <w:endnote w:type="continuationSeparator" w:id="0">
    <w:p w14:paraId="272574FB" w14:textId="77777777" w:rsidR="002F2AE6" w:rsidRDefault="002F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00F25" w14:textId="77777777" w:rsidR="002F2AE6" w:rsidRDefault="002F2AE6">
      <w:pPr>
        <w:spacing w:after="0" w:line="240" w:lineRule="auto"/>
      </w:pPr>
      <w:r>
        <w:separator/>
      </w:r>
    </w:p>
  </w:footnote>
  <w:footnote w:type="continuationSeparator" w:id="0">
    <w:p w14:paraId="0BC25B64" w14:textId="77777777" w:rsidR="002F2AE6" w:rsidRDefault="002F2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3032" w14:textId="77777777" w:rsidR="006E1BA8" w:rsidRDefault="006E1BA8">
    <w:pPr>
      <w:pStyle w:val="Header"/>
    </w:pPr>
    <w:r>
      <w:rPr>
        <w:noProof/>
        <w:lang w:eastAsia="en-GB"/>
      </w:rPr>
      <w:drawing>
        <wp:anchor distT="0" distB="0" distL="114300" distR="114300" simplePos="0" relativeHeight="251659264" behindDoc="1" locked="0" layoutInCell="1" allowOverlap="1" wp14:anchorId="4293DFC2" wp14:editId="07777777">
          <wp:simplePos x="0" y="0"/>
          <wp:positionH relativeFrom="page">
            <wp:align>right</wp:align>
          </wp:positionH>
          <wp:positionV relativeFrom="paragraph">
            <wp:posOffset>-449580</wp:posOffset>
          </wp:positionV>
          <wp:extent cx="7553325" cy="2080260"/>
          <wp:effectExtent l="0" t="0" r="9525" b="0"/>
          <wp:wrapTight wrapText="bothSides">
            <wp:wrapPolygon edited="0">
              <wp:start x="0" y="0"/>
              <wp:lineTo x="0" y="21363"/>
              <wp:lineTo x="21573" y="21363"/>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08026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textHash int2:hashCode="xQy+KnIliT8rxm" int2:id="iwyX6gxH">
      <int2:state int2:type="AugLoop_Text_Critique" int2:value="Rejected"/>
    </int2:textHash>
    <int2:textHash int2:hashCode="gOigg3B4VG+1IR" int2:id="l92xYmZ8">
      <int2:state int2:type="AugLoop_Text_Critique" int2:value="Rejected"/>
    </int2:textHash>
    <int2:textHash int2:hashCode="OrtZNwJC/JiGrS" int2:id="vjlTCMGb">
      <int2:state int2:type="AugLoop_Text_Critique" int2:value="Rejected"/>
    </int2:textHash>
    <int2:textHash int2:hashCode="kByidkXaRxGvMx" int2:id="yQRwuqBF">
      <int2:state int2:type="AugLoop_Text_Critique" int2:value="Rejected"/>
    </int2:textHash>
    <int2:textHash int2:hashCode="EQPYH6mBwyXSZi" int2:id="nmu3GSqF">
      <int2:state int2:type="AugLoop_Text_Critique" int2:value="Rejected"/>
    </int2:textHash>
    <int2:textHash int2:hashCode="ni8UUdXdlt6RIo" int2:id="PbsFgY7e">
      <int2:state int2:type="AugLoop_Text_Critique" int2:value="Rejected"/>
    </int2:textHash>
    <int2:textHash int2:hashCode="QRzTRe2PnPjF0T" int2:id="oR9driRX">
      <int2:state int2:type="AugLoop_Text_Critique" int2:value="Rejected"/>
    </int2:textHash>
    <int2:bookmark int2:bookmarkName="_Int_1t1NWfqG" int2:invalidationBookmarkName="" int2:hashCode="87hrE9u8HyXx7Y" int2:id="nd1hPUHF">
      <int2:state int2:type="AugLoop_Text_Critique" int2:value="Rejected"/>
    </int2:bookmark>
    <int2:bookmark int2:bookmarkName="_Int_0QJXMZ4t" int2:invalidationBookmarkName="" int2:hashCode="87hrE9u8HyXx7Y" int2:id="SWb79m1y">
      <int2:state int2:type="AugLoop_Text_Critique" int2:value="Rejected"/>
    </int2:bookmark>
    <int2:bookmark int2:bookmarkName="_Int_9vYIb8vz" int2:invalidationBookmarkName="" int2:hashCode="87hrE9u8HyXx7Y" int2:id="vCIOPaej">
      <int2:state int2:type="AugLoop_Text_Critique" int2:value="Rejected"/>
    </int2:bookmark>
    <int2:bookmark int2:bookmarkName="_Int_3We6JrgF" int2:invalidationBookmarkName="" int2:hashCode="87hrE9u8HyXx7Y" int2:id="lC2DG4C8">
      <int2:state int2:type="AugLoop_Text_Critique" int2:value="Rejected"/>
    </int2:bookmark>
    <int2:bookmark int2:bookmarkName="_Int_NQj8BlsM" int2:invalidationBookmarkName="" int2:hashCode="87hrE9u8HyXx7Y" int2:id="ySCfX0UH">
      <int2:state int2:type="AugLoop_Text_Critique" int2:value="Rejected"/>
    </int2:bookmark>
    <int2:bookmark int2:bookmarkName="_Int_O7Hijyiv" int2:invalidationBookmarkName="" int2:hashCode="nZik4ohbSrsvws" int2:id="cSNRIfgd">
      <int2:state int2:type="AugLoop_Text_Critique" int2:value="Rejected"/>
    </int2:bookmark>
    <int2:bookmark int2:bookmarkName="_Int_MHR0355L" int2:invalidationBookmarkName="" int2:hashCode="87hrE9u8HyXx7Y" int2:id="gF9qmUgT">
      <int2:state int2:type="AugLoop_Text_Critique" int2:value="Rejected"/>
    </int2:bookmark>
    <int2:bookmark int2:bookmarkName="_Int_HQtpi6Th" int2:invalidationBookmarkName="" int2:hashCode="87hrE9u8HyXx7Y" int2:id="wW3vyKo9">
      <int2:state int2:type="AugLoop_Text_Critique" int2:value="Rejected"/>
    </int2:bookmark>
    <int2:bookmark int2:bookmarkName="_Int_zTtyfREM" int2:invalidationBookmarkName="" int2:hashCode="87hrE9u8HyXx7Y" int2:id="T579naWO">
      <int2:state int2:type="AugLoop_Text_Critique" int2:value="Rejected"/>
    </int2:bookmark>
    <int2:bookmark int2:bookmarkName="_Int_VUPbB6F6" int2:invalidationBookmarkName="" int2:hashCode="87hrE9u8HyXx7Y" int2:id="lJeGXgim">
      <int2:state int2:type="AugLoop_Text_Critique" int2:value="Rejected"/>
    </int2:bookmark>
    <int2:bookmark int2:bookmarkName="_Int_M4EFKgGE" int2:invalidationBookmarkName="" int2:hashCode="87hrE9u8HyXx7Y" int2:id="PWiDWI9n">
      <int2:state int2:type="AugLoop_Text_Critique" int2:value="Rejected"/>
    </int2:bookmark>
    <int2:bookmark int2:bookmarkName="_Int_fX5zclXJ" int2:invalidationBookmarkName="" int2:hashCode="87hrE9u8HyXx7Y" int2:id="BDkOOfxd">
      <int2:state int2:type="AugLoop_Text_Critique" int2:value="Rejected"/>
    </int2:bookmark>
    <int2:bookmark int2:bookmarkName="_Int_PnJh2nzs" int2:invalidationBookmarkName="" int2:hashCode="t42G9WUGnWGiZ2" int2:id="qGx6DnzD">
      <int2:state int2:type="AugLoop_Text_Critique" int2:value="Rejected"/>
    </int2:bookmark>
    <int2:bookmark int2:bookmarkName="_Int_rgbAyWpe" int2:invalidationBookmarkName="" int2:hashCode="87hrE9u8HyXx7Y" int2:id="QHPzcLE5">
      <int2:state int2:type="AugLoop_Text_Critique" int2:value="Rejected"/>
    </int2:bookmark>
    <int2:bookmark int2:bookmarkName="_Int_7F80Mw8T" int2:invalidationBookmarkName="" int2:hashCode="87hrE9u8HyXx7Y" int2:id="MWRuaXp6">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7653"/>
    <w:multiLevelType w:val="hybridMultilevel"/>
    <w:tmpl w:val="7B500D56"/>
    <w:lvl w:ilvl="0" w:tplc="1332E284">
      <w:start w:val="1"/>
      <w:numFmt w:val="bullet"/>
      <w:lvlText w:val=""/>
      <w:lvlJc w:val="left"/>
      <w:pPr>
        <w:ind w:left="720" w:hanging="360"/>
      </w:pPr>
      <w:rPr>
        <w:rFonts w:ascii="Symbol" w:hAnsi="Symbol" w:hint="default"/>
      </w:rPr>
    </w:lvl>
    <w:lvl w:ilvl="1" w:tplc="79B45B42">
      <w:start w:val="1"/>
      <w:numFmt w:val="bullet"/>
      <w:lvlText w:val="o"/>
      <w:lvlJc w:val="left"/>
      <w:pPr>
        <w:ind w:left="1440" w:hanging="360"/>
      </w:pPr>
      <w:rPr>
        <w:rFonts w:ascii="Courier New" w:hAnsi="Courier New" w:hint="default"/>
      </w:rPr>
    </w:lvl>
    <w:lvl w:ilvl="2" w:tplc="5C246612">
      <w:start w:val="1"/>
      <w:numFmt w:val="bullet"/>
      <w:lvlText w:val=""/>
      <w:lvlJc w:val="left"/>
      <w:pPr>
        <w:ind w:left="2160" w:hanging="360"/>
      </w:pPr>
      <w:rPr>
        <w:rFonts w:ascii="Wingdings" w:hAnsi="Wingdings" w:hint="default"/>
      </w:rPr>
    </w:lvl>
    <w:lvl w:ilvl="3" w:tplc="4330F45E">
      <w:start w:val="1"/>
      <w:numFmt w:val="bullet"/>
      <w:lvlText w:val=""/>
      <w:lvlJc w:val="left"/>
      <w:pPr>
        <w:ind w:left="2880" w:hanging="360"/>
      </w:pPr>
      <w:rPr>
        <w:rFonts w:ascii="Symbol" w:hAnsi="Symbol" w:hint="default"/>
      </w:rPr>
    </w:lvl>
    <w:lvl w:ilvl="4" w:tplc="616492B6">
      <w:start w:val="1"/>
      <w:numFmt w:val="bullet"/>
      <w:lvlText w:val="o"/>
      <w:lvlJc w:val="left"/>
      <w:pPr>
        <w:ind w:left="3600" w:hanging="360"/>
      </w:pPr>
      <w:rPr>
        <w:rFonts w:ascii="Courier New" w:hAnsi="Courier New" w:hint="default"/>
      </w:rPr>
    </w:lvl>
    <w:lvl w:ilvl="5" w:tplc="D91C95BE">
      <w:start w:val="1"/>
      <w:numFmt w:val="bullet"/>
      <w:lvlText w:val=""/>
      <w:lvlJc w:val="left"/>
      <w:pPr>
        <w:ind w:left="4320" w:hanging="360"/>
      </w:pPr>
      <w:rPr>
        <w:rFonts w:ascii="Wingdings" w:hAnsi="Wingdings" w:hint="default"/>
      </w:rPr>
    </w:lvl>
    <w:lvl w:ilvl="6" w:tplc="3E64EF06">
      <w:start w:val="1"/>
      <w:numFmt w:val="bullet"/>
      <w:lvlText w:val=""/>
      <w:lvlJc w:val="left"/>
      <w:pPr>
        <w:ind w:left="5040" w:hanging="360"/>
      </w:pPr>
      <w:rPr>
        <w:rFonts w:ascii="Symbol" w:hAnsi="Symbol" w:hint="default"/>
      </w:rPr>
    </w:lvl>
    <w:lvl w:ilvl="7" w:tplc="37261228">
      <w:start w:val="1"/>
      <w:numFmt w:val="bullet"/>
      <w:lvlText w:val="o"/>
      <w:lvlJc w:val="left"/>
      <w:pPr>
        <w:ind w:left="5760" w:hanging="360"/>
      </w:pPr>
      <w:rPr>
        <w:rFonts w:ascii="Courier New" w:hAnsi="Courier New" w:hint="default"/>
      </w:rPr>
    </w:lvl>
    <w:lvl w:ilvl="8" w:tplc="C7C8CD2A">
      <w:start w:val="1"/>
      <w:numFmt w:val="bullet"/>
      <w:lvlText w:val=""/>
      <w:lvlJc w:val="left"/>
      <w:pPr>
        <w:ind w:left="6480" w:hanging="360"/>
      </w:pPr>
      <w:rPr>
        <w:rFonts w:ascii="Wingdings" w:hAnsi="Wingdings" w:hint="default"/>
      </w:rPr>
    </w:lvl>
  </w:abstractNum>
  <w:abstractNum w:abstractNumId="1" w15:restartNumberingAfterBreak="0">
    <w:nsid w:val="3DEAEC1E"/>
    <w:multiLevelType w:val="hybridMultilevel"/>
    <w:tmpl w:val="7E620538"/>
    <w:lvl w:ilvl="0" w:tplc="AEE414D6">
      <w:start w:val="1"/>
      <w:numFmt w:val="bullet"/>
      <w:lvlText w:val=""/>
      <w:lvlJc w:val="left"/>
      <w:pPr>
        <w:ind w:left="720" w:hanging="360"/>
      </w:pPr>
      <w:rPr>
        <w:rFonts w:ascii="Symbol" w:hAnsi="Symbol" w:hint="default"/>
      </w:rPr>
    </w:lvl>
    <w:lvl w:ilvl="1" w:tplc="CFF4824A">
      <w:start w:val="1"/>
      <w:numFmt w:val="bullet"/>
      <w:lvlText w:val="o"/>
      <w:lvlJc w:val="left"/>
      <w:pPr>
        <w:ind w:left="1440" w:hanging="360"/>
      </w:pPr>
      <w:rPr>
        <w:rFonts w:ascii="Courier New" w:hAnsi="Courier New" w:hint="default"/>
      </w:rPr>
    </w:lvl>
    <w:lvl w:ilvl="2" w:tplc="EBC8DC52">
      <w:start w:val="1"/>
      <w:numFmt w:val="bullet"/>
      <w:lvlText w:val=""/>
      <w:lvlJc w:val="left"/>
      <w:pPr>
        <w:ind w:left="2160" w:hanging="360"/>
      </w:pPr>
      <w:rPr>
        <w:rFonts w:ascii="Wingdings" w:hAnsi="Wingdings" w:hint="default"/>
      </w:rPr>
    </w:lvl>
    <w:lvl w:ilvl="3" w:tplc="F64672A4">
      <w:start w:val="1"/>
      <w:numFmt w:val="bullet"/>
      <w:lvlText w:val=""/>
      <w:lvlJc w:val="left"/>
      <w:pPr>
        <w:ind w:left="2880" w:hanging="360"/>
      </w:pPr>
      <w:rPr>
        <w:rFonts w:ascii="Symbol" w:hAnsi="Symbol" w:hint="default"/>
      </w:rPr>
    </w:lvl>
    <w:lvl w:ilvl="4" w:tplc="9D0C6176">
      <w:start w:val="1"/>
      <w:numFmt w:val="bullet"/>
      <w:lvlText w:val="o"/>
      <w:lvlJc w:val="left"/>
      <w:pPr>
        <w:ind w:left="3600" w:hanging="360"/>
      </w:pPr>
      <w:rPr>
        <w:rFonts w:ascii="Courier New" w:hAnsi="Courier New" w:hint="default"/>
      </w:rPr>
    </w:lvl>
    <w:lvl w:ilvl="5" w:tplc="5616FE26">
      <w:start w:val="1"/>
      <w:numFmt w:val="bullet"/>
      <w:lvlText w:val=""/>
      <w:lvlJc w:val="left"/>
      <w:pPr>
        <w:ind w:left="4320" w:hanging="360"/>
      </w:pPr>
      <w:rPr>
        <w:rFonts w:ascii="Wingdings" w:hAnsi="Wingdings" w:hint="default"/>
      </w:rPr>
    </w:lvl>
    <w:lvl w:ilvl="6" w:tplc="95A0C9F4">
      <w:start w:val="1"/>
      <w:numFmt w:val="bullet"/>
      <w:lvlText w:val=""/>
      <w:lvlJc w:val="left"/>
      <w:pPr>
        <w:ind w:left="5040" w:hanging="360"/>
      </w:pPr>
      <w:rPr>
        <w:rFonts w:ascii="Symbol" w:hAnsi="Symbol" w:hint="default"/>
      </w:rPr>
    </w:lvl>
    <w:lvl w:ilvl="7" w:tplc="4538D784">
      <w:start w:val="1"/>
      <w:numFmt w:val="bullet"/>
      <w:lvlText w:val="o"/>
      <w:lvlJc w:val="left"/>
      <w:pPr>
        <w:ind w:left="5760" w:hanging="360"/>
      </w:pPr>
      <w:rPr>
        <w:rFonts w:ascii="Courier New" w:hAnsi="Courier New" w:hint="default"/>
      </w:rPr>
    </w:lvl>
    <w:lvl w:ilvl="8" w:tplc="7894654C">
      <w:start w:val="1"/>
      <w:numFmt w:val="bullet"/>
      <w:lvlText w:val=""/>
      <w:lvlJc w:val="left"/>
      <w:pPr>
        <w:ind w:left="6480" w:hanging="360"/>
      </w:pPr>
      <w:rPr>
        <w:rFonts w:ascii="Wingdings" w:hAnsi="Wingdings" w:hint="default"/>
      </w:rPr>
    </w:lvl>
  </w:abstractNum>
  <w:abstractNum w:abstractNumId="2" w15:restartNumberingAfterBreak="0">
    <w:nsid w:val="72EAE49D"/>
    <w:multiLevelType w:val="hybridMultilevel"/>
    <w:tmpl w:val="B3EA962C"/>
    <w:lvl w:ilvl="0" w:tplc="B4B40116">
      <w:start w:val="1"/>
      <w:numFmt w:val="bullet"/>
      <w:lvlText w:val=""/>
      <w:lvlJc w:val="left"/>
      <w:pPr>
        <w:ind w:left="720" w:hanging="360"/>
      </w:pPr>
      <w:rPr>
        <w:rFonts w:ascii="Symbol" w:hAnsi="Symbol" w:hint="default"/>
      </w:rPr>
    </w:lvl>
    <w:lvl w:ilvl="1" w:tplc="1644938E">
      <w:start w:val="1"/>
      <w:numFmt w:val="bullet"/>
      <w:lvlText w:val="o"/>
      <w:lvlJc w:val="left"/>
      <w:pPr>
        <w:ind w:left="1440" w:hanging="360"/>
      </w:pPr>
      <w:rPr>
        <w:rFonts w:ascii="Courier New" w:hAnsi="Courier New" w:hint="default"/>
      </w:rPr>
    </w:lvl>
    <w:lvl w:ilvl="2" w:tplc="1AF2056E">
      <w:start w:val="1"/>
      <w:numFmt w:val="bullet"/>
      <w:lvlText w:val=""/>
      <w:lvlJc w:val="left"/>
      <w:pPr>
        <w:ind w:left="2160" w:hanging="360"/>
      </w:pPr>
      <w:rPr>
        <w:rFonts w:ascii="Wingdings" w:hAnsi="Wingdings" w:hint="default"/>
      </w:rPr>
    </w:lvl>
    <w:lvl w:ilvl="3" w:tplc="91B688C4">
      <w:start w:val="1"/>
      <w:numFmt w:val="bullet"/>
      <w:lvlText w:val=""/>
      <w:lvlJc w:val="left"/>
      <w:pPr>
        <w:ind w:left="2880" w:hanging="360"/>
      </w:pPr>
      <w:rPr>
        <w:rFonts w:ascii="Symbol" w:hAnsi="Symbol" w:hint="default"/>
      </w:rPr>
    </w:lvl>
    <w:lvl w:ilvl="4" w:tplc="47E45088">
      <w:start w:val="1"/>
      <w:numFmt w:val="bullet"/>
      <w:lvlText w:val="o"/>
      <w:lvlJc w:val="left"/>
      <w:pPr>
        <w:ind w:left="3600" w:hanging="360"/>
      </w:pPr>
      <w:rPr>
        <w:rFonts w:ascii="Courier New" w:hAnsi="Courier New" w:hint="default"/>
      </w:rPr>
    </w:lvl>
    <w:lvl w:ilvl="5" w:tplc="E7BA575E">
      <w:start w:val="1"/>
      <w:numFmt w:val="bullet"/>
      <w:lvlText w:val=""/>
      <w:lvlJc w:val="left"/>
      <w:pPr>
        <w:ind w:left="4320" w:hanging="360"/>
      </w:pPr>
      <w:rPr>
        <w:rFonts w:ascii="Wingdings" w:hAnsi="Wingdings" w:hint="default"/>
      </w:rPr>
    </w:lvl>
    <w:lvl w:ilvl="6" w:tplc="28EC5694">
      <w:start w:val="1"/>
      <w:numFmt w:val="bullet"/>
      <w:lvlText w:val=""/>
      <w:lvlJc w:val="left"/>
      <w:pPr>
        <w:ind w:left="5040" w:hanging="360"/>
      </w:pPr>
      <w:rPr>
        <w:rFonts w:ascii="Symbol" w:hAnsi="Symbol" w:hint="default"/>
      </w:rPr>
    </w:lvl>
    <w:lvl w:ilvl="7" w:tplc="F4502D6C">
      <w:start w:val="1"/>
      <w:numFmt w:val="bullet"/>
      <w:lvlText w:val="o"/>
      <w:lvlJc w:val="left"/>
      <w:pPr>
        <w:ind w:left="5760" w:hanging="360"/>
      </w:pPr>
      <w:rPr>
        <w:rFonts w:ascii="Courier New" w:hAnsi="Courier New" w:hint="default"/>
      </w:rPr>
    </w:lvl>
    <w:lvl w:ilvl="8" w:tplc="E438B51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C8"/>
    <w:rsid w:val="00053D8B"/>
    <w:rsid w:val="00075AD9"/>
    <w:rsid w:val="000D3B40"/>
    <w:rsid w:val="000D4F24"/>
    <w:rsid w:val="0010678E"/>
    <w:rsid w:val="00106AA4"/>
    <w:rsid w:val="00121A06"/>
    <w:rsid w:val="00136C64"/>
    <w:rsid w:val="00154063"/>
    <w:rsid w:val="00157053"/>
    <w:rsid w:val="001725AE"/>
    <w:rsid w:val="00173523"/>
    <w:rsid w:val="0019228E"/>
    <w:rsid w:val="001C1FBA"/>
    <w:rsid w:val="00233F5D"/>
    <w:rsid w:val="00276B41"/>
    <w:rsid w:val="002B3AC6"/>
    <w:rsid w:val="002B5639"/>
    <w:rsid w:val="002C06FA"/>
    <w:rsid w:val="002D3A05"/>
    <w:rsid w:val="002F2AE6"/>
    <w:rsid w:val="002F6234"/>
    <w:rsid w:val="00302D61"/>
    <w:rsid w:val="00313135"/>
    <w:rsid w:val="00316EB1"/>
    <w:rsid w:val="003259E8"/>
    <w:rsid w:val="0032699C"/>
    <w:rsid w:val="0035621E"/>
    <w:rsid w:val="00363E5B"/>
    <w:rsid w:val="00366D76"/>
    <w:rsid w:val="003865EF"/>
    <w:rsid w:val="00387E41"/>
    <w:rsid w:val="003E2F9F"/>
    <w:rsid w:val="003E5A48"/>
    <w:rsid w:val="003E6EEA"/>
    <w:rsid w:val="0040609A"/>
    <w:rsid w:val="00406181"/>
    <w:rsid w:val="00413C60"/>
    <w:rsid w:val="00437FC1"/>
    <w:rsid w:val="00447B73"/>
    <w:rsid w:val="00485420"/>
    <w:rsid w:val="004A3821"/>
    <w:rsid w:val="004E0E5F"/>
    <w:rsid w:val="004E4B66"/>
    <w:rsid w:val="00543C40"/>
    <w:rsid w:val="00561438"/>
    <w:rsid w:val="0057E7B3"/>
    <w:rsid w:val="005A73C2"/>
    <w:rsid w:val="00610A68"/>
    <w:rsid w:val="00660358"/>
    <w:rsid w:val="00666FE8"/>
    <w:rsid w:val="00673B93"/>
    <w:rsid w:val="006B1A36"/>
    <w:rsid w:val="006D012E"/>
    <w:rsid w:val="006E1BA8"/>
    <w:rsid w:val="00731FEF"/>
    <w:rsid w:val="007411CB"/>
    <w:rsid w:val="00781BC9"/>
    <w:rsid w:val="00795F3A"/>
    <w:rsid w:val="007C0285"/>
    <w:rsid w:val="007E77CC"/>
    <w:rsid w:val="007F0C2B"/>
    <w:rsid w:val="00834B57"/>
    <w:rsid w:val="00851DEA"/>
    <w:rsid w:val="00875CF9"/>
    <w:rsid w:val="008A4BA6"/>
    <w:rsid w:val="008C453A"/>
    <w:rsid w:val="008E1F59"/>
    <w:rsid w:val="008E2387"/>
    <w:rsid w:val="0091000F"/>
    <w:rsid w:val="00915246"/>
    <w:rsid w:val="0093238D"/>
    <w:rsid w:val="00942B68"/>
    <w:rsid w:val="0095751B"/>
    <w:rsid w:val="009927BA"/>
    <w:rsid w:val="009A42F1"/>
    <w:rsid w:val="009B4607"/>
    <w:rsid w:val="009C509C"/>
    <w:rsid w:val="009D1011"/>
    <w:rsid w:val="009D18DC"/>
    <w:rsid w:val="009E5A9F"/>
    <w:rsid w:val="00AA630D"/>
    <w:rsid w:val="00AB1D50"/>
    <w:rsid w:val="00AB53CD"/>
    <w:rsid w:val="00AC2169"/>
    <w:rsid w:val="00AF2A20"/>
    <w:rsid w:val="00AF2F57"/>
    <w:rsid w:val="00B366D9"/>
    <w:rsid w:val="00B466D2"/>
    <w:rsid w:val="00B70149"/>
    <w:rsid w:val="00BB6D44"/>
    <w:rsid w:val="00BE5339"/>
    <w:rsid w:val="00BF49A4"/>
    <w:rsid w:val="00C0730E"/>
    <w:rsid w:val="00C141BF"/>
    <w:rsid w:val="00C35031"/>
    <w:rsid w:val="00C5501B"/>
    <w:rsid w:val="00C6216D"/>
    <w:rsid w:val="00C85AD1"/>
    <w:rsid w:val="00C97AA3"/>
    <w:rsid w:val="00CB09DF"/>
    <w:rsid w:val="00D30487"/>
    <w:rsid w:val="00D33B6B"/>
    <w:rsid w:val="00D435A5"/>
    <w:rsid w:val="00D752C8"/>
    <w:rsid w:val="00D858C7"/>
    <w:rsid w:val="00D93FBB"/>
    <w:rsid w:val="00D94BA1"/>
    <w:rsid w:val="00DB637D"/>
    <w:rsid w:val="00DF223F"/>
    <w:rsid w:val="00DF6BBD"/>
    <w:rsid w:val="00E352AB"/>
    <w:rsid w:val="00E41DB3"/>
    <w:rsid w:val="00E56AA9"/>
    <w:rsid w:val="00E711FF"/>
    <w:rsid w:val="00E71A39"/>
    <w:rsid w:val="00EC6138"/>
    <w:rsid w:val="00EE5AF3"/>
    <w:rsid w:val="00EF5C94"/>
    <w:rsid w:val="00F00704"/>
    <w:rsid w:val="00F008F1"/>
    <w:rsid w:val="00F01E81"/>
    <w:rsid w:val="00F22ABF"/>
    <w:rsid w:val="00F3183B"/>
    <w:rsid w:val="00F330EB"/>
    <w:rsid w:val="00F4A2AD"/>
    <w:rsid w:val="00F67072"/>
    <w:rsid w:val="00F70D9B"/>
    <w:rsid w:val="00F91E0D"/>
    <w:rsid w:val="00F930E2"/>
    <w:rsid w:val="00FC017A"/>
    <w:rsid w:val="00FF55C9"/>
    <w:rsid w:val="010915EC"/>
    <w:rsid w:val="0112D1A7"/>
    <w:rsid w:val="024D3E82"/>
    <w:rsid w:val="02556445"/>
    <w:rsid w:val="0274F1A3"/>
    <w:rsid w:val="03420C31"/>
    <w:rsid w:val="03901E9B"/>
    <w:rsid w:val="03CF85E4"/>
    <w:rsid w:val="03F799A7"/>
    <w:rsid w:val="052BEEFC"/>
    <w:rsid w:val="056B5645"/>
    <w:rsid w:val="05AC9265"/>
    <w:rsid w:val="05FE05E6"/>
    <w:rsid w:val="061CA6DA"/>
    <w:rsid w:val="0663BB2E"/>
    <w:rsid w:val="06929FE2"/>
    <w:rsid w:val="07246F76"/>
    <w:rsid w:val="074862C6"/>
    <w:rsid w:val="08638FBE"/>
    <w:rsid w:val="08E9FAB7"/>
    <w:rsid w:val="08F23B63"/>
    <w:rsid w:val="0A133C49"/>
    <w:rsid w:val="0A5D6F03"/>
    <w:rsid w:val="0AD0B14D"/>
    <w:rsid w:val="0AD9648F"/>
    <w:rsid w:val="0B0C3743"/>
    <w:rsid w:val="0B8D9169"/>
    <w:rsid w:val="0BA10B5A"/>
    <w:rsid w:val="0C0D4436"/>
    <w:rsid w:val="0C7534F0"/>
    <w:rsid w:val="0DAA182F"/>
    <w:rsid w:val="0EAB2753"/>
    <w:rsid w:val="0FAD6BD8"/>
    <w:rsid w:val="1060BAAE"/>
    <w:rsid w:val="1067BFA6"/>
    <w:rsid w:val="10EF450C"/>
    <w:rsid w:val="110FCD14"/>
    <w:rsid w:val="115834BA"/>
    <w:rsid w:val="1188CA57"/>
    <w:rsid w:val="11BB5F11"/>
    <w:rsid w:val="11BF201C"/>
    <w:rsid w:val="120A7204"/>
    <w:rsid w:val="127DA474"/>
    <w:rsid w:val="13778446"/>
    <w:rsid w:val="138C433E"/>
    <w:rsid w:val="13D5C5B2"/>
    <w:rsid w:val="13ED7D4E"/>
    <w:rsid w:val="141C0166"/>
    <w:rsid w:val="14EFC309"/>
    <w:rsid w:val="14F768CA"/>
    <w:rsid w:val="15201DA2"/>
    <w:rsid w:val="1531F3ED"/>
    <w:rsid w:val="15B8A92D"/>
    <w:rsid w:val="16863E72"/>
    <w:rsid w:val="168BFB4F"/>
    <w:rsid w:val="16CA2D7F"/>
    <w:rsid w:val="16D7012A"/>
    <w:rsid w:val="176A6B53"/>
    <w:rsid w:val="17EF60BB"/>
    <w:rsid w:val="180D6C45"/>
    <w:rsid w:val="1872D18B"/>
    <w:rsid w:val="1AF77382"/>
    <w:rsid w:val="1C72CB55"/>
    <w:rsid w:val="1C8B58BA"/>
    <w:rsid w:val="1C9D126D"/>
    <w:rsid w:val="1D4642AE"/>
    <w:rsid w:val="1DAD6840"/>
    <w:rsid w:val="1E1EEE02"/>
    <w:rsid w:val="1E9932AE"/>
    <w:rsid w:val="1EA72FE3"/>
    <w:rsid w:val="1EE8F249"/>
    <w:rsid w:val="1FC9C21E"/>
    <w:rsid w:val="20430044"/>
    <w:rsid w:val="20639DDD"/>
    <w:rsid w:val="21C15B72"/>
    <w:rsid w:val="21CEC895"/>
    <w:rsid w:val="224C3661"/>
    <w:rsid w:val="22D002E2"/>
    <w:rsid w:val="2324AFF1"/>
    <w:rsid w:val="23B4EE5A"/>
    <w:rsid w:val="247DD868"/>
    <w:rsid w:val="24C73C8E"/>
    <w:rsid w:val="24E2F78A"/>
    <w:rsid w:val="24F45B63"/>
    <w:rsid w:val="24FA33D7"/>
    <w:rsid w:val="2517A42E"/>
    <w:rsid w:val="254019BC"/>
    <w:rsid w:val="258422D6"/>
    <w:rsid w:val="25CECCF7"/>
    <w:rsid w:val="266CE7FF"/>
    <w:rsid w:val="26B35273"/>
    <w:rsid w:val="272125B8"/>
    <w:rsid w:val="27294B7B"/>
    <w:rsid w:val="2798FD2D"/>
    <w:rsid w:val="29033721"/>
    <w:rsid w:val="29D9DA7A"/>
    <w:rsid w:val="29F302D7"/>
    <w:rsid w:val="2A447658"/>
    <w:rsid w:val="2B4F208E"/>
    <w:rsid w:val="2B60CA3B"/>
    <w:rsid w:val="2BD6C343"/>
    <w:rsid w:val="2C72B89A"/>
    <w:rsid w:val="2D117B3C"/>
    <w:rsid w:val="2D3580AA"/>
    <w:rsid w:val="2D7966C0"/>
    <w:rsid w:val="2E16FFD8"/>
    <w:rsid w:val="2E3BA4AF"/>
    <w:rsid w:val="2F74EF27"/>
    <w:rsid w:val="30491BFE"/>
    <w:rsid w:val="30BFD5CC"/>
    <w:rsid w:val="30D2F252"/>
    <w:rsid w:val="314629BD"/>
    <w:rsid w:val="3160CA39"/>
    <w:rsid w:val="31C7609F"/>
    <w:rsid w:val="31FB1933"/>
    <w:rsid w:val="31FE14BC"/>
    <w:rsid w:val="32020BF9"/>
    <w:rsid w:val="32B206ED"/>
    <w:rsid w:val="3380BCC0"/>
    <w:rsid w:val="33D8825B"/>
    <w:rsid w:val="33DA1DC7"/>
    <w:rsid w:val="3575EE28"/>
    <w:rsid w:val="35E9A7AF"/>
    <w:rsid w:val="371DB416"/>
    <w:rsid w:val="37514052"/>
    <w:rsid w:val="37C7395A"/>
    <w:rsid w:val="37D557B2"/>
    <w:rsid w:val="382C1154"/>
    <w:rsid w:val="38EE8A6D"/>
    <w:rsid w:val="392EC879"/>
    <w:rsid w:val="39EA0176"/>
    <w:rsid w:val="3A0775EF"/>
    <w:rsid w:val="3A1B70F7"/>
    <w:rsid w:val="3A495F4B"/>
    <w:rsid w:val="3A93B312"/>
    <w:rsid w:val="3ABD18D2"/>
    <w:rsid w:val="3ACEEACA"/>
    <w:rsid w:val="3B116BFB"/>
    <w:rsid w:val="3B8DDE3C"/>
    <w:rsid w:val="3BA4C00A"/>
    <w:rsid w:val="3BCC074F"/>
    <w:rsid w:val="3D846111"/>
    <w:rsid w:val="3EC970D6"/>
    <w:rsid w:val="3FCB19D9"/>
    <w:rsid w:val="3FD7BA62"/>
    <w:rsid w:val="403044CB"/>
    <w:rsid w:val="403B5604"/>
    <w:rsid w:val="40666D9D"/>
    <w:rsid w:val="415AE58F"/>
    <w:rsid w:val="41738AC3"/>
    <w:rsid w:val="42D67DD0"/>
    <w:rsid w:val="43D5488F"/>
    <w:rsid w:val="44AAAA3D"/>
    <w:rsid w:val="44F26A22"/>
    <w:rsid w:val="4541CC46"/>
    <w:rsid w:val="459AB438"/>
    <w:rsid w:val="460333E7"/>
    <w:rsid w:val="4631B03D"/>
    <w:rsid w:val="4646FBE6"/>
    <w:rsid w:val="4758BA17"/>
    <w:rsid w:val="477D66DC"/>
    <w:rsid w:val="47CEB31F"/>
    <w:rsid w:val="486F58F4"/>
    <w:rsid w:val="48E7E5DA"/>
    <w:rsid w:val="498ABD92"/>
    <w:rsid w:val="49CE1B0D"/>
    <w:rsid w:val="4A89B226"/>
    <w:rsid w:val="4B95FFA1"/>
    <w:rsid w:val="4C258287"/>
    <w:rsid w:val="4D49A793"/>
    <w:rsid w:val="4D7984D6"/>
    <w:rsid w:val="4D97B9FD"/>
    <w:rsid w:val="4E520DCB"/>
    <w:rsid w:val="4E6C08B0"/>
    <w:rsid w:val="4F338A5E"/>
    <w:rsid w:val="4F418A98"/>
    <w:rsid w:val="4FB8FC23"/>
    <w:rsid w:val="4FED31A8"/>
    <w:rsid w:val="50551027"/>
    <w:rsid w:val="50847EED"/>
    <w:rsid w:val="50ABABE9"/>
    <w:rsid w:val="50D6F8B8"/>
    <w:rsid w:val="50FF1479"/>
    <w:rsid w:val="5157EBAE"/>
    <w:rsid w:val="51692685"/>
    <w:rsid w:val="52CC8F1B"/>
    <w:rsid w:val="52F3BC0F"/>
    <w:rsid w:val="5406FB81"/>
    <w:rsid w:val="5431F730"/>
    <w:rsid w:val="544662CA"/>
    <w:rsid w:val="54A32055"/>
    <w:rsid w:val="558AC537"/>
    <w:rsid w:val="55BE9124"/>
    <w:rsid w:val="55CCAF7C"/>
    <w:rsid w:val="55D4D53F"/>
    <w:rsid w:val="56C027C0"/>
    <w:rsid w:val="56C53EEC"/>
    <w:rsid w:val="56D3CDE4"/>
    <w:rsid w:val="5874C6C1"/>
    <w:rsid w:val="5973232B"/>
    <w:rsid w:val="599C17D4"/>
    <w:rsid w:val="59B47114"/>
    <w:rsid w:val="5A24D7CF"/>
    <w:rsid w:val="5A978EDD"/>
    <w:rsid w:val="5B6C5BF9"/>
    <w:rsid w:val="5BFBDBB3"/>
    <w:rsid w:val="5C120D66"/>
    <w:rsid w:val="5C3345E0"/>
    <w:rsid w:val="5C9A9E55"/>
    <w:rsid w:val="5CD44EBA"/>
    <w:rsid w:val="5D115823"/>
    <w:rsid w:val="5D49D998"/>
    <w:rsid w:val="5D97AC14"/>
    <w:rsid w:val="5F768E0C"/>
    <w:rsid w:val="602BA01E"/>
    <w:rsid w:val="60E57E89"/>
    <w:rsid w:val="612AD519"/>
    <w:rsid w:val="616621F2"/>
    <w:rsid w:val="619FB11A"/>
    <w:rsid w:val="61A0CE21"/>
    <w:rsid w:val="62544157"/>
    <w:rsid w:val="62928968"/>
    <w:rsid w:val="62DA5AC8"/>
    <w:rsid w:val="63469479"/>
    <w:rsid w:val="64163D4E"/>
    <w:rsid w:val="645DA831"/>
    <w:rsid w:val="649DC2B4"/>
    <w:rsid w:val="64FF1141"/>
    <w:rsid w:val="652F5343"/>
    <w:rsid w:val="65977661"/>
    <w:rsid w:val="65C60AE9"/>
    <w:rsid w:val="65C89BB6"/>
    <w:rsid w:val="662F8613"/>
    <w:rsid w:val="67DD50FC"/>
    <w:rsid w:val="68074E75"/>
    <w:rsid w:val="680E6D41"/>
    <w:rsid w:val="6812DD84"/>
    <w:rsid w:val="682EC47D"/>
    <w:rsid w:val="68EFC8F6"/>
    <w:rsid w:val="690B8442"/>
    <w:rsid w:val="69957341"/>
    <w:rsid w:val="69CA94DE"/>
    <w:rsid w:val="69D28264"/>
    <w:rsid w:val="6A05AF6C"/>
    <w:rsid w:val="6A2D138E"/>
    <w:rsid w:val="6A7BA874"/>
    <w:rsid w:val="6A8D6C58"/>
    <w:rsid w:val="6AA75607"/>
    <w:rsid w:val="6B02F736"/>
    <w:rsid w:val="6B6E52C5"/>
    <w:rsid w:val="6BC9050E"/>
    <w:rsid w:val="6C6A90D8"/>
    <w:rsid w:val="6C9EC797"/>
    <w:rsid w:val="6CBBE509"/>
    <w:rsid w:val="6CE9ABAE"/>
    <w:rsid w:val="6D0A2326"/>
    <w:rsid w:val="6D31DE11"/>
    <w:rsid w:val="6D58CF8D"/>
    <w:rsid w:val="6DA7D719"/>
    <w:rsid w:val="6DAF0777"/>
    <w:rsid w:val="6E3A97F8"/>
    <w:rsid w:val="6F0E04B9"/>
    <w:rsid w:val="6F3AC0FB"/>
    <w:rsid w:val="70041B90"/>
    <w:rsid w:val="7039D662"/>
    <w:rsid w:val="7041C3E8"/>
    <w:rsid w:val="705A3E32"/>
    <w:rsid w:val="70A9D51A"/>
    <w:rsid w:val="71D5A6C3"/>
    <w:rsid w:val="71D63CE9"/>
    <w:rsid w:val="730E091B"/>
    <w:rsid w:val="73717724"/>
    <w:rsid w:val="741A88CB"/>
    <w:rsid w:val="74BBD404"/>
    <w:rsid w:val="74DD3A01"/>
    <w:rsid w:val="7515350B"/>
    <w:rsid w:val="753F641C"/>
    <w:rsid w:val="75A7A971"/>
    <w:rsid w:val="75D8B10A"/>
    <w:rsid w:val="76A9AE0C"/>
    <w:rsid w:val="76B1056C"/>
    <w:rsid w:val="76F52F86"/>
    <w:rsid w:val="76FCBDC6"/>
    <w:rsid w:val="770ECD2E"/>
    <w:rsid w:val="77936F9E"/>
    <w:rsid w:val="77F9929F"/>
    <w:rsid w:val="7831D3AA"/>
    <w:rsid w:val="78457E6D"/>
    <w:rsid w:val="78B4E6FF"/>
    <w:rsid w:val="79CB1D1B"/>
    <w:rsid w:val="79E8A62E"/>
    <w:rsid w:val="7A2A9DAA"/>
    <w:rsid w:val="7A50B760"/>
    <w:rsid w:val="7ACE7F23"/>
    <w:rsid w:val="7AD26536"/>
    <w:rsid w:val="7B710B02"/>
    <w:rsid w:val="7B7D1F2F"/>
    <w:rsid w:val="7C263826"/>
    <w:rsid w:val="7C57B9C5"/>
    <w:rsid w:val="7CFFDAD8"/>
    <w:rsid w:val="7D885822"/>
    <w:rsid w:val="7DA1807F"/>
    <w:rsid w:val="7DC20887"/>
    <w:rsid w:val="7DF38A26"/>
    <w:rsid w:val="7E714AE9"/>
    <w:rsid w:val="7E84ED9B"/>
    <w:rsid w:val="7EBCAD77"/>
    <w:rsid w:val="7F1E670A"/>
    <w:rsid w:val="7F3D50E0"/>
    <w:rsid w:val="7F727BF4"/>
    <w:rsid w:val="7F8EC461"/>
    <w:rsid w:val="7F970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B7EA"/>
  <w15:chartTrackingRefBased/>
  <w15:docId w15:val="{8F0E4F7D-C097-46EF-970D-9F8216CE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2C8"/>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52C8"/>
    <w:pPr>
      <w:tabs>
        <w:tab w:val="center" w:pos="4513"/>
        <w:tab w:val="right" w:pos="9026"/>
      </w:tabs>
      <w:spacing w:after="0" w:line="240" w:lineRule="auto"/>
    </w:pPr>
    <w:rPr>
      <w:rFonts w:ascii="Tahoma" w:hAnsi="Tahoma" w:cs="Tahoma"/>
    </w:rPr>
  </w:style>
  <w:style w:type="character" w:customStyle="1" w:styleId="HeaderChar">
    <w:name w:val="Header Char"/>
    <w:basedOn w:val="DefaultParagraphFont"/>
    <w:link w:val="Header"/>
    <w:uiPriority w:val="99"/>
    <w:rsid w:val="00D752C8"/>
  </w:style>
  <w:style w:type="paragraph" w:styleId="Footer">
    <w:name w:val="footer"/>
    <w:basedOn w:val="Normal"/>
    <w:link w:val="FooterChar"/>
    <w:unhideWhenUsed/>
    <w:rsid w:val="00D752C8"/>
    <w:pPr>
      <w:tabs>
        <w:tab w:val="center" w:pos="4513"/>
        <w:tab w:val="right" w:pos="9026"/>
      </w:tabs>
      <w:spacing w:after="0" w:line="240" w:lineRule="auto"/>
    </w:pPr>
    <w:rPr>
      <w:rFonts w:ascii="Tahoma" w:hAnsi="Tahoma" w:cs="Tahoma"/>
    </w:rPr>
  </w:style>
  <w:style w:type="character" w:customStyle="1" w:styleId="FooterChar">
    <w:name w:val="Footer Char"/>
    <w:basedOn w:val="DefaultParagraphFont"/>
    <w:link w:val="Footer"/>
    <w:rsid w:val="00D752C8"/>
  </w:style>
  <w:style w:type="character" w:styleId="Hyperlink">
    <w:name w:val="Hyperlink"/>
    <w:basedOn w:val="DefaultParagraphFont"/>
    <w:uiPriority w:val="99"/>
    <w:unhideWhenUsed/>
    <w:rsid w:val="00D752C8"/>
    <w:rPr>
      <w:color w:val="0563C1"/>
      <w:u w:val="single"/>
    </w:rPr>
  </w:style>
  <w:style w:type="paragraph" w:styleId="ListParagraph">
    <w:name w:val="List Paragraph"/>
    <w:basedOn w:val="Normal"/>
    <w:uiPriority w:val="1"/>
    <w:qFormat/>
    <w:rsid w:val="00C85AD1"/>
    <w:pPr>
      <w:ind w:left="720"/>
      <w:contextualSpacing/>
    </w:pPr>
  </w:style>
  <w:style w:type="paragraph" w:styleId="BalloonText">
    <w:name w:val="Balloon Text"/>
    <w:basedOn w:val="Normal"/>
    <w:link w:val="BalloonTextChar"/>
    <w:uiPriority w:val="99"/>
    <w:semiHidden/>
    <w:unhideWhenUsed/>
    <w:rsid w:val="00FF5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5C9"/>
    <w:rPr>
      <w:rFonts w:ascii="Segoe UI" w:hAnsi="Segoe UI" w:cs="Segoe UI"/>
      <w:sz w:val="18"/>
      <w:szCs w:val="18"/>
    </w:rPr>
  </w:style>
  <w:style w:type="table" w:styleId="TableGrid">
    <w:name w:val="Table Grid"/>
    <w:basedOn w:val="TableNormal"/>
    <w:uiPriority w:val="39"/>
    <w:rsid w:val="0066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F2F57"/>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AF2F57"/>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3ac67ded99144ba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Howard</dc:creator>
  <cp:keywords/>
  <dc:description/>
  <cp:lastModifiedBy>Kim Donovan Maddix</cp:lastModifiedBy>
  <cp:revision>2</cp:revision>
  <cp:lastPrinted>2023-12-05T14:57:00Z</cp:lastPrinted>
  <dcterms:created xsi:type="dcterms:W3CDTF">2023-12-11T13:33:00Z</dcterms:created>
  <dcterms:modified xsi:type="dcterms:W3CDTF">2023-12-11T13:33:00Z</dcterms:modified>
</cp:coreProperties>
</file>